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27645" w:rsidRDefault="00B27645" w14:paraId="6A7B3866" w14:textId="585EA00F">
      <w:pPr>
        <w:spacing w:line="200" w:lineRule="exact"/>
        <w:rPr>
          <w:rFonts w:eastAsia="Times New Roman"/>
          <w:sz w:val="22"/>
          <w:szCs w:val="22"/>
        </w:rPr>
      </w:pPr>
    </w:p>
    <w:p w:rsidR="00B27645" w:rsidRDefault="00B27645" w14:paraId="412F3923" w14:textId="05B4CE1C">
      <w:pPr>
        <w:spacing w:line="200" w:lineRule="exact"/>
        <w:rPr>
          <w:rFonts w:eastAsia="Times New Roman"/>
          <w:sz w:val="22"/>
          <w:szCs w:val="22"/>
        </w:rPr>
      </w:pPr>
    </w:p>
    <w:p w:rsidR="00B27645" w:rsidRDefault="00B27645" w14:paraId="0453CA43" w14:textId="1D8327C3">
      <w:pPr>
        <w:spacing w:line="200" w:lineRule="exact"/>
        <w:rPr>
          <w:rFonts w:eastAsia="Times New Roman"/>
          <w:sz w:val="22"/>
          <w:szCs w:val="22"/>
        </w:rPr>
      </w:pPr>
    </w:p>
    <w:p w:rsidR="00B27645" w:rsidRDefault="00B27645" w14:paraId="4B9918E4" w14:textId="4B5CAD62">
      <w:pPr>
        <w:spacing w:line="200" w:lineRule="exact"/>
        <w:rPr>
          <w:rFonts w:eastAsia="Times New Roman"/>
          <w:sz w:val="22"/>
          <w:szCs w:val="22"/>
        </w:rPr>
      </w:pPr>
    </w:p>
    <w:p w:rsidR="00B27645" w:rsidRDefault="00B27645" w14:paraId="3D74582D" w14:textId="33678C71">
      <w:pPr>
        <w:spacing w:line="200" w:lineRule="exact"/>
        <w:rPr>
          <w:rFonts w:eastAsia="Times New Roman"/>
          <w:sz w:val="22"/>
          <w:szCs w:val="22"/>
        </w:rPr>
      </w:pPr>
    </w:p>
    <w:p w:rsidR="00B27645" w:rsidRDefault="00B27645" w14:paraId="26839994" w14:textId="21A78408">
      <w:pPr>
        <w:spacing w:line="200" w:lineRule="exact"/>
        <w:rPr>
          <w:rFonts w:eastAsia="Times New Roman"/>
          <w:sz w:val="22"/>
          <w:szCs w:val="22"/>
        </w:rPr>
      </w:pPr>
    </w:p>
    <w:p w:rsidR="00B27645" w:rsidRDefault="00B27645" w14:paraId="3280E267" w14:textId="77777777">
      <w:pPr>
        <w:spacing w:line="200" w:lineRule="exact"/>
        <w:rPr>
          <w:rFonts w:eastAsia="Times New Roman"/>
          <w:sz w:val="22"/>
          <w:szCs w:val="22"/>
        </w:rPr>
      </w:pPr>
    </w:p>
    <w:p w:rsidR="00B27645" w:rsidRDefault="00B27645" w14:paraId="34DD5632" w14:textId="77777777">
      <w:pPr>
        <w:spacing w:line="200" w:lineRule="exact"/>
        <w:rPr>
          <w:rFonts w:eastAsia="Times New Roman"/>
          <w:sz w:val="22"/>
          <w:szCs w:val="22"/>
        </w:rPr>
      </w:pPr>
    </w:p>
    <w:p w:rsidR="00A80130" w:rsidRDefault="00B27645" w14:paraId="6D4DB5D2" w14:textId="0E2D94DE">
      <w:pPr>
        <w:spacing w:line="237" w:lineRule="auto"/>
        <w:ind w:right="166"/>
      </w:pPr>
      <w:r>
        <w:rPr>
          <w:noProof/>
        </w:rPr>
        <w:drawing>
          <wp:inline distT="0" distB="0" distL="0" distR="0" wp14:anchorId="2E5E5CA2" wp14:editId="1CD8368F">
            <wp:extent cx="2368550" cy="77737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editta.jpg"/>
                    <pic:cNvPicPr/>
                  </pic:nvPicPr>
                  <pic:blipFill>
                    <a:blip r:embed="rId8">
                      <a:extLst>
                        <a:ext uri="{28A0092B-C50C-407E-A947-70E740481C1C}">
                          <a14:useLocalDpi xmlns:a14="http://schemas.microsoft.com/office/drawing/2010/main" val="0"/>
                        </a:ext>
                      </a:extLst>
                    </a:blip>
                    <a:stretch>
                      <a:fillRect/>
                    </a:stretch>
                  </pic:blipFill>
                  <pic:spPr>
                    <a:xfrm>
                      <a:off x="0" y="0"/>
                      <a:ext cx="2376266" cy="779902"/>
                    </a:xfrm>
                    <a:prstGeom prst="rect">
                      <a:avLst/>
                    </a:prstGeom>
                  </pic:spPr>
                </pic:pic>
              </a:graphicData>
            </a:graphic>
          </wp:inline>
        </w:drawing>
      </w:r>
      <w:r>
        <w:t xml:space="preserve">                 </w:t>
      </w:r>
      <w:r>
        <w:rPr>
          <w:noProof/>
        </w:rPr>
        <w:drawing>
          <wp:inline distT="0" distB="0" distL="0" distR="0" wp14:anchorId="7A966F11" wp14:editId="242B02E2">
            <wp:extent cx="2647950" cy="1079549"/>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aco west.png"/>
                    <pic:cNvPicPr/>
                  </pic:nvPicPr>
                  <pic:blipFill>
                    <a:blip r:embed="rId9">
                      <a:extLst>
                        <a:ext uri="{28A0092B-C50C-407E-A947-70E740481C1C}">
                          <a14:useLocalDpi xmlns:a14="http://schemas.microsoft.com/office/drawing/2010/main" val="0"/>
                        </a:ext>
                      </a:extLst>
                    </a:blip>
                    <a:stretch>
                      <a:fillRect/>
                    </a:stretch>
                  </pic:blipFill>
                  <pic:spPr>
                    <a:xfrm>
                      <a:off x="0" y="0"/>
                      <a:ext cx="2735248" cy="1115140"/>
                    </a:xfrm>
                    <a:prstGeom prst="rect">
                      <a:avLst/>
                    </a:prstGeom>
                  </pic:spPr>
                </pic:pic>
              </a:graphicData>
            </a:graphic>
          </wp:inline>
        </w:drawing>
      </w:r>
    </w:p>
    <w:p w:rsidR="00B27645" w:rsidP="2DCBB567" w:rsidRDefault="2DCBB567" w14:paraId="0C3C1720" w14:textId="77777777">
      <w:pPr>
        <w:spacing w:line="237" w:lineRule="auto"/>
        <w:ind w:left="180" w:right="166"/>
        <w:rPr>
          <w:rFonts w:eastAsia="Verdana"/>
          <w:sz w:val="22"/>
          <w:szCs w:val="22"/>
        </w:rPr>
      </w:pPr>
      <w:r w:rsidRPr="2DCBB567">
        <w:rPr>
          <w:rFonts w:eastAsia="Verdana"/>
          <w:sz w:val="22"/>
          <w:szCs w:val="22"/>
        </w:rPr>
        <w:t xml:space="preserve">        </w:t>
      </w:r>
    </w:p>
    <w:p w:rsidR="00B27645" w:rsidP="2DCBB567" w:rsidRDefault="00B27645" w14:paraId="2C579322" w14:textId="77777777">
      <w:pPr>
        <w:spacing w:line="237" w:lineRule="auto"/>
        <w:ind w:left="180" w:right="166"/>
        <w:rPr>
          <w:rFonts w:eastAsia="Verdana"/>
          <w:sz w:val="22"/>
          <w:szCs w:val="22"/>
        </w:rPr>
      </w:pPr>
    </w:p>
    <w:p w:rsidR="00B27645" w:rsidP="2DCBB567" w:rsidRDefault="00B27645" w14:paraId="3E3C1094" w14:textId="77777777">
      <w:pPr>
        <w:spacing w:line="237" w:lineRule="auto"/>
        <w:ind w:left="180" w:right="166"/>
        <w:rPr>
          <w:rFonts w:eastAsia="Verdana"/>
          <w:sz w:val="22"/>
          <w:szCs w:val="22"/>
        </w:rPr>
      </w:pPr>
    </w:p>
    <w:p w:rsidR="00A80130" w:rsidP="2DCBB567" w:rsidRDefault="00B27645" w14:paraId="6E574E52" w14:textId="16A29880">
      <w:pPr>
        <w:spacing w:line="237" w:lineRule="auto"/>
        <w:ind w:left="180" w:right="166"/>
        <w:rPr>
          <w:rFonts w:eastAsia="Verdana"/>
          <w:sz w:val="22"/>
          <w:szCs w:val="22"/>
        </w:rPr>
      </w:pPr>
      <w:r>
        <w:rPr>
          <w:rFonts w:eastAsia="Verdana"/>
          <w:sz w:val="22"/>
          <w:szCs w:val="22"/>
        </w:rPr>
        <w:t xml:space="preserve">                                  </w:t>
      </w:r>
      <w:r w:rsidRPr="2DCBB567" w:rsidR="2DCBB567">
        <w:rPr>
          <w:rFonts w:eastAsia="Verdana"/>
          <w:sz w:val="22"/>
          <w:szCs w:val="22"/>
        </w:rPr>
        <w:t xml:space="preserve">                               </w:t>
      </w:r>
      <w:r w:rsidR="00811E9B">
        <w:rPr>
          <w:noProof/>
        </w:rPr>
        <w:drawing>
          <wp:inline distT="0" distB="0" distL="0" distR="0" wp14:anchorId="7A5E6E5E" wp14:editId="611FA8FB">
            <wp:extent cx="1460500" cy="1460500"/>
            <wp:effectExtent l="0" t="0" r="0" b="0"/>
            <wp:docPr id="11469256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60500" cy="1460500"/>
                    </a:xfrm>
                    <a:prstGeom prst="rect">
                      <a:avLst/>
                    </a:prstGeom>
                  </pic:spPr>
                </pic:pic>
              </a:graphicData>
            </a:graphic>
          </wp:inline>
        </w:drawing>
      </w:r>
      <w:r w:rsidRPr="2DCBB567" w:rsidR="2DCBB567">
        <w:rPr>
          <w:rFonts w:eastAsia="Verdana"/>
          <w:sz w:val="22"/>
          <w:szCs w:val="22"/>
        </w:rPr>
        <w:t xml:space="preserve">                          </w:t>
      </w:r>
    </w:p>
    <w:p w:rsidR="00A80130" w:rsidRDefault="00A80130" w14:paraId="049F31CB" w14:textId="77777777">
      <w:pPr>
        <w:spacing w:line="237" w:lineRule="auto"/>
        <w:ind w:right="166"/>
        <w:rPr>
          <w:rFonts w:eastAsia="Verdana"/>
          <w:sz w:val="22"/>
          <w:szCs w:val="22"/>
        </w:rPr>
      </w:pPr>
    </w:p>
    <w:p w:rsidR="00A80130" w:rsidRDefault="00A80130" w14:paraId="53128261" w14:textId="77777777">
      <w:pPr>
        <w:spacing w:line="237" w:lineRule="auto"/>
        <w:ind w:left="180" w:right="166"/>
        <w:jc w:val="center"/>
        <w:rPr>
          <w:rFonts w:eastAsia="Verdana"/>
          <w:sz w:val="22"/>
          <w:szCs w:val="22"/>
        </w:rPr>
      </w:pPr>
    </w:p>
    <w:p w:rsidR="00A80130" w:rsidRDefault="00A80130" w14:paraId="62486C05" w14:textId="77777777">
      <w:pPr>
        <w:spacing w:line="237" w:lineRule="auto"/>
        <w:ind w:left="180" w:right="166"/>
        <w:jc w:val="center"/>
        <w:rPr>
          <w:rFonts w:eastAsia="Verdana"/>
          <w:sz w:val="22"/>
          <w:szCs w:val="22"/>
        </w:rPr>
      </w:pPr>
    </w:p>
    <w:p w:rsidR="00A80130" w:rsidRDefault="00A80130" w14:paraId="4101652C" w14:textId="77777777">
      <w:pPr>
        <w:spacing w:line="237" w:lineRule="auto"/>
        <w:ind w:left="180" w:right="166"/>
        <w:jc w:val="center"/>
        <w:rPr>
          <w:rFonts w:eastAsia="Verdana"/>
          <w:sz w:val="22"/>
          <w:szCs w:val="22"/>
        </w:rPr>
      </w:pPr>
    </w:p>
    <w:p w:rsidR="00A80130" w:rsidRDefault="00A80130" w14:paraId="4B99056E" w14:textId="77777777">
      <w:pPr>
        <w:spacing w:line="237" w:lineRule="auto"/>
        <w:ind w:left="180" w:right="166"/>
        <w:jc w:val="center"/>
        <w:rPr>
          <w:rFonts w:eastAsia="Verdana"/>
          <w:sz w:val="22"/>
          <w:szCs w:val="22"/>
        </w:rPr>
      </w:pPr>
    </w:p>
    <w:p w:rsidR="00A80130" w:rsidRDefault="00A80130" w14:paraId="1299C43A" w14:textId="77777777">
      <w:pPr>
        <w:spacing w:line="237" w:lineRule="auto"/>
        <w:ind w:left="180" w:right="166"/>
        <w:jc w:val="center"/>
        <w:rPr>
          <w:rFonts w:eastAsia="Verdana"/>
          <w:sz w:val="22"/>
          <w:szCs w:val="22"/>
        </w:rPr>
      </w:pPr>
    </w:p>
    <w:p w:rsidR="00A80130" w:rsidRDefault="00A80130" w14:paraId="4DDBEF00" w14:textId="77777777">
      <w:pPr>
        <w:spacing w:line="237" w:lineRule="auto"/>
        <w:ind w:left="180" w:right="166"/>
        <w:jc w:val="center"/>
        <w:rPr>
          <w:rFonts w:eastAsia="Verdana"/>
          <w:sz w:val="22"/>
          <w:szCs w:val="22"/>
        </w:rPr>
      </w:pPr>
    </w:p>
    <w:p w:rsidR="00A80130" w:rsidRDefault="00A80130" w14:paraId="3461D779" w14:textId="77777777">
      <w:pPr>
        <w:spacing w:line="237" w:lineRule="auto"/>
        <w:ind w:right="166"/>
        <w:rPr>
          <w:rFonts w:eastAsia="Verdana"/>
          <w:sz w:val="22"/>
          <w:szCs w:val="22"/>
        </w:rPr>
      </w:pPr>
    </w:p>
    <w:p w:rsidR="00A80130" w:rsidRDefault="00A80130" w14:paraId="3CF2D8B6" w14:textId="77777777">
      <w:pPr>
        <w:spacing w:line="237" w:lineRule="auto"/>
        <w:ind w:left="180" w:right="166"/>
        <w:jc w:val="center"/>
        <w:rPr>
          <w:rFonts w:eastAsia="Verdana"/>
          <w:sz w:val="22"/>
          <w:szCs w:val="22"/>
        </w:rPr>
      </w:pPr>
    </w:p>
    <w:p w:rsidR="00A80130" w:rsidRDefault="00A80130" w14:paraId="0FB78278" w14:textId="77777777">
      <w:pPr>
        <w:spacing w:line="237" w:lineRule="auto"/>
        <w:ind w:left="180" w:right="166"/>
        <w:jc w:val="center"/>
        <w:rPr>
          <w:rFonts w:eastAsia="Verdana"/>
          <w:sz w:val="22"/>
          <w:szCs w:val="22"/>
        </w:rPr>
      </w:pPr>
    </w:p>
    <w:p w:rsidRPr="00B27645" w:rsidR="00A80130" w:rsidRDefault="00811E9B" w14:paraId="665254AB" w14:textId="77777777">
      <w:pPr>
        <w:spacing w:line="237" w:lineRule="auto"/>
        <w:ind w:left="180" w:right="166"/>
        <w:jc w:val="center"/>
        <w:rPr>
          <w:rFonts w:eastAsia="Verdana"/>
          <w:b/>
          <w:color w:val="385623" w:themeColor="accent6" w:themeShade="80"/>
          <w:sz w:val="40"/>
          <w:szCs w:val="40"/>
        </w:rPr>
      </w:pPr>
      <w:r w:rsidRPr="00B27645">
        <w:rPr>
          <w:rFonts w:eastAsia="Verdana"/>
          <w:b/>
          <w:color w:val="385623" w:themeColor="accent6" w:themeShade="80"/>
          <w:sz w:val="40"/>
          <w:szCs w:val="40"/>
        </w:rPr>
        <w:t>COVID-19 patiënten thuis monitoren</w:t>
      </w:r>
    </w:p>
    <w:p w:rsidR="00A80130" w:rsidRDefault="00A80130" w14:paraId="1FC39945" w14:textId="77777777">
      <w:pPr>
        <w:spacing w:line="237" w:lineRule="auto"/>
        <w:ind w:left="180" w:right="186"/>
        <w:jc w:val="center"/>
        <w:rPr>
          <w:rFonts w:eastAsia="Verdana"/>
          <w:sz w:val="22"/>
          <w:szCs w:val="22"/>
        </w:rPr>
      </w:pPr>
    </w:p>
    <w:p w:rsidR="00A80130" w:rsidRDefault="00A80130" w14:paraId="0562CB0E" w14:textId="77777777">
      <w:pPr>
        <w:spacing w:after="160" w:line="259" w:lineRule="auto"/>
        <w:rPr>
          <w:rFonts w:eastAsia="Verdana"/>
          <w:sz w:val="22"/>
          <w:szCs w:val="22"/>
        </w:rPr>
      </w:pPr>
    </w:p>
    <w:p w:rsidR="00A80130" w:rsidRDefault="00A80130" w14:paraId="34CE0A41" w14:textId="77777777">
      <w:pPr>
        <w:spacing w:after="160" w:line="259" w:lineRule="auto"/>
        <w:rPr>
          <w:rFonts w:eastAsia="Verdana"/>
          <w:sz w:val="22"/>
          <w:szCs w:val="22"/>
        </w:rPr>
      </w:pPr>
    </w:p>
    <w:p w:rsidR="00A80130" w:rsidRDefault="00A80130" w14:paraId="62EBF3C5" w14:textId="76C12EE1">
      <w:pPr>
        <w:spacing w:after="160" w:line="259" w:lineRule="auto"/>
        <w:rPr>
          <w:rFonts w:eastAsia="Verdana"/>
          <w:sz w:val="22"/>
          <w:szCs w:val="22"/>
        </w:rPr>
      </w:pPr>
    </w:p>
    <w:p w:rsidR="00B27645" w:rsidRDefault="00B27645" w14:paraId="6C305968" w14:textId="15E2EBBC">
      <w:pPr>
        <w:spacing w:after="160" w:line="259" w:lineRule="auto"/>
        <w:rPr>
          <w:rFonts w:eastAsia="Verdana"/>
          <w:sz w:val="22"/>
          <w:szCs w:val="22"/>
        </w:rPr>
      </w:pPr>
    </w:p>
    <w:p w:rsidR="00B27645" w:rsidRDefault="00B27645" w14:paraId="3D7A5600" w14:textId="19421B83">
      <w:pPr>
        <w:spacing w:after="160" w:line="259" w:lineRule="auto"/>
        <w:rPr>
          <w:rFonts w:eastAsia="Verdana"/>
          <w:sz w:val="22"/>
          <w:szCs w:val="22"/>
        </w:rPr>
      </w:pPr>
    </w:p>
    <w:p w:rsidR="00B27645" w:rsidRDefault="00B27645" w14:paraId="18263E71" w14:textId="0E364454">
      <w:pPr>
        <w:spacing w:after="160" w:line="259" w:lineRule="auto"/>
        <w:rPr>
          <w:rFonts w:eastAsia="Verdana"/>
          <w:sz w:val="22"/>
          <w:szCs w:val="22"/>
        </w:rPr>
      </w:pPr>
    </w:p>
    <w:p w:rsidR="00A80130" w:rsidRDefault="00A80130" w14:paraId="2946DB82" w14:textId="2A0A7F4F">
      <w:pPr>
        <w:spacing w:after="160" w:line="259" w:lineRule="auto"/>
        <w:rPr>
          <w:rFonts w:eastAsia="Verdana"/>
          <w:sz w:val="22"/>
          <w:szCs w:val="22"/>
        </w:rPr>
      </w:pPr>
    </w:p>
    <w:p w:rsidR="00B27645" w:rsidRDefault="00B27645" w14:paraId="6FC2B976" w14:textId="77777777">
      <w:pPr>
        <w:spacing w:after="160" w:line="259" w:lineRule="auto"/>
        <w:rPr>
          <w:rFonts w:eastAsia="Verdana"/>
          <w:sz w:val="22"/>
          <w:szCs w:val="22"/>
        </w:rPr>
      </w:pPr>
    </w:p>
    <w:p w:rsidR="00A80130" w:rsidRDefault="00811E9B" w14:paraId="52EB0517" w14:textId="77777777">
      <w:pPr>
        <w:spacing w:after="160" w:line="259" w:lineRule="auto"/>
        <w:rPr>
          <w:rFonts w:eastAsia="Verdana"/>
          <w:sz w:val="22"/>
          <w:szCs w:val="22"/>
        </w:rPr>
      </w:pPr>
      <w:r>
        <w:rPr>
          <w:rFonts w:eastAsia="Verdana"/>
          <w:sz w:val="22"/>
          <w:szCs w:val="22"/>
        </w:rPr>
        <w:t>Versie 18 april 2021</w:t>
      </w:r>
      <w:r>
        <w:br w:type="page"/>
      </w:r>
    </w:p>
    <w:p w:rsidR="00A80130" w:rsidRDefault="00A80130" w14:paraId="5997CC1D" w14:textId="77777777">
      <w:pPr>
        <w:spacing w:line="20" w:lineRule="exact"/>
        <w:rPr>
          <w:rFonts w:eastAsia="Times New Roman"/>
          <w:sz w:val="22"/>
          <w:szCs w:val="22"/>
        </w:rPr>
      </w:pPr>
    </w:p>
    <w:p w:rsidR="00A80130" w:rsidRDefault="00A80130" w14:paraId="110FFD37" w14:textId="77777777">
      <w:pPr>
        <w:spacing w:line="256" w:lineRule="auto"/>
        <w:ind w:left="1" w:right="440"/>
        <w:rPr>
          <w:rFonts w:eastAsia="Verdana"/>
          <w:sz w:val="22"/>
          <w:szCs w:val="22"/>
        </w:rPr>
      </w:pPr>
    </w:p>
    <w:p w:rsidR="00A80130" w:rsidRDefault="00811E9B" w14:paraId="16DCB306" w14:textId="77777777">
      <w:pPr>
        <w:spacing w:line="256" w:lineRule="auto"/>
        <w:ind w:left="1" w:right="440"/>
        <w:rPr>
          <w:rFonts w:eastAsia="Verdana"/>
          <w:b/>
          <w:color w:val="385623" w:themeColor="accent6" w:themeShade="80"/>
          <w:sz w:val="22"/>
          <w:szCs w:val="22"/>
        </w:rPr>
      </w:pPr>
      <w:r>
        <w:rPr>
          <w:rFonts w:eastAsia="Verdana"/>
          <w:b/>
          <w:color w:val="385623" w:themeColor="accent6" w:themeShade="80"/>
          <w:sz w:val="22"/>
          <w:szCs w:val="22"/>
        </w:rPr>
        <w:t>Introductie</w:t>
      </w:r>
    </w:p>
    <w:p w:rsidR="00A80130" w:rsidRDefault="00811E9B" w14:paraId="12B9FEEF" w14:textId="77777777">
      <w:pPr>
        <w:spacing w:line="256" w:lineRule="auto"/>
        <w:ind w:left="1" w:right="440"/>
        <w:rPr>
          <w:rFonts w:eastAsia="Verdana"/>
          <w:sz w:val="22"/>
          <w:szCs w:val="22"/>
        </w:rPr>
      </w:pPr>
      <w:r>
        <w:rPr>
          <w:rFonts w:eastAsia="Verdana"/>
          <w:sz w:val="22"/>
          <w:szCs w:val="22"/>
        </w:rPr>
        <w:t xml:space="preserve">Afgelopen jaar hebben </w:t>
      </w:r>
      <w:r>
        <w:rPr>
          <w:rFonts w:eastAsia="Verdana"/>
          <w:sz w:val="22"/>
          <w:szCs w:val="22"/>
        </w:rPr>
        <w:t>we in de eerste lijn veel ervaring opgedaan met COVID-19 besmettingen bij patiënten die in 1</w:t>
      </w:r>
      <w:r>
        <w:rPr>
          <w:rFonts w:eastAsia="Verdana"/>
          <w:sz w:val="22"/>
          <w:szCs w:val="22"/>
          <w:vertAlign w:val="superscript"/>
        </w:rPr>
        <w:t>e</w:t>
      </w:r>
      <w:r>
        <w:rPr>
          <w:rFonts w:eastAsia="Verdana"/>
          <w:sz w:val="22"/>
          <w:szCs w:val="22"/>
        </w:rPr>
        <w:t xml:space="preserve"> instantie niet naar het ziekenhuis werden verwezen. </w:t>
      </w:r>
    </w:p>
    <w:p w:rsidR="00A80130" w:rsidRDefault="00811E9B" w14:paraId="67724F13" w14:textId="77777777">
      <w:pPr>
        <w:spacing w:line="256" w:lineRule="auto"/>
        <w:ind w:left="1" w:right="440"/>
        <w:rPr>
          <w:rFonts w:eastAsia="Verdana"/>
          <w:sz w:val="22"/>
          <w:szCs w:val="22"/>
        </w:rPr>
      </w:pPr>
      <w:r>
        <w:rPr>
          <w:rFonts w:eastAsia="Verdana"/>
          <w:sz w:val="22"/>
          <w:szCs w:val="22"/>
        </w:rPr>
        <w:t>Een aantal van deze patiënten bleek na een aantal dagen dusdanig te verslechteren dat er alsnog een opname in</w:t>
      </w:r>
      <w:r>
        <w:rPr>
          <w:rFonts w:eastAsia="Verdana"/>
          <w:sz w:val="22"/>
          <w:szCs w:val="22"/>
        </w:rPr>
        <w:t xml:space="preserve"> het ziekenhuis nodig was. </w:t>
      </w:r>
    </w:p>
    <w:p w:rsidR="00A80130" w:rsidP="2DCBB567" w:rsidRDefault="2DCBB567" w14:paraId="75D70CEA" w14:textId="29BDF580">
      <w:pPr>
        <w:spacing w:line="256" w:lineRule="auto"/>
        <w:ind w:left="1" w:right="440"/>
        <w:rPr>
          <w:rFonts w:eastAsia="Verdana"/>
          <w:sz w:val="22"/>
          <w:szCs w:val="22"/>
        </w:rPr>
      </w:pPr>
      <w:r w:rsidRPr="2DCBB567">
        <w:rPr>
          <w:rFonts w:eastAsia="Verdana"/>
          <w:sz w:val="22"/>
          <w:szCs w:val="22"/>
        </w:rPr>
        <w:t xml:space="preserve">Enkele specifieke symptomen bij COVID-19 zijn dyspnoe en desaturatie zonder dat patiënten dit aanvankelijk in de gaten hebben. Daardoor ontstaat er patientdelay, waarbij de longschade door het Sars-Cov-2 virus ernstiger is en er hogere kans is op restschade en trager herstel. </w:t>
      </w:r>
    </w:p>
    <w:p w:rsidR="00A80130" w:rsidRDefault="00811E9B" w14:paraId="6BECBD3A" w14:textId="77777777">
      <w:pPr>
        <w:spacing w:line="256" w:lineRule="auto"/>
        <w:ind w:left="1" w:right="440"/>
        <w:rPr>
          <w:rFonts w:eastAsia="Verdana"/>
          <w:sz w:val="22"/>
          <w:szCs w:val="22"/>
        </w:rPr>
      </w:pPr>
      <w:r>
        <w:rPr>
          <w:rFonts w:eastAsia="Verdana"/>
          <w:sz w:val="22"/>
          <w:szCs w:val="22"/>
        </w:rPr>
        <w:t xml:space="preserve">Deze patientdelay kan voorkomen worden door geïndiceerde patiënten thuis te monitoren met een saturatiemeter en een dyspnoe observatie. </w:t>
      </w:r>
    </w:p>
    <w:p w:rsidR="00A80130" w:rsidRDefault="00A80130" w14:paraId="6B699379" w14:textId="77777777">
      <w:pPr>
        <w:spacing w:line="256" w:lineRule="auto"/>
        <w:ind w:left="1" w:right="440"/>
        <w:rPr>
          <w:rFonts w:eastAsia="Verdana"/>
          <w:sz w:val="22"/>
          <w:szCs w:val="22"/>
        </w:rPr>
      </w:pPr>
    </w:p>
    <w:p w:rsidR="00A80130" w:rsidRDefault="00811E9B" w14:paraId="6389C89B" w14:textId="77777777">
      <w:pPr>
        <w:spacing w:line="256" w:lineRule="auto"/>
        <w:ind w:left="1" w:right="440"/>
        <w:rPr>
          <w:rFonts w:eastAsia="Verdana"/>
          <w:b/>
          <w:color w:val="385623" w:themeColor="accent6" w:themeShade="80"/>
          <w:sz w:val="22"/>
          <w:szCs w:val="22"/>
        </w:rPr>
      </w:pPr>
      <w:r>
        <w:rPr>
          <w:rFonts w:eastAsia="Verdana"/>
          <w:b/>
          <w:color w:val="385623" w:themeColor="accent6" w:themeShade="80"/>
          <w:sz w:val="22"/>
          <w:szCs w:val="22"/>
        </w:rPr>
        <w:t>Situatie nu</w:t>
      </w:r>
    </w:p>
    <w:p w:rsidR="00A80130" w:rsidRDefault="2DCBB567" w14:paraId="520940FF" w14:textId="746F39CE">
      <w:pPr>
        <w:spacing w:line="256" w:lineRule="auto"/>
        <w:ind w:left="1" w:right="440"/>
      </w:pPr>
      <w:r w:rsidRPr="2DCBB567">
        <w:rPr>
          <w:rFonts w:eastAsia="Verdana"/>
          <w:sz w:val="22"/>
          <w:szCs w:val="22"/>
        </w:rPr>
        <w:t xml:space="preserve">De meeste huisartsen nemen contact op met de patiënt als blijkt dat de patiënt een Sars-Cov-2 infectie heeft. De huisarts vraagt dan hoe het gaat, welke klachten de patiënt heeft, en stelt evt. vragen over medicatie bij chronisch medicijngebruik (denk ook aan diabeten die minder eten!). Tot slot wordt </w:t>
      </w:r>
      <w:proofErr w:type="gramStart"/>
      <w:r w:rsidRPr="2DCBB567">
        <w:rPr>
          <w:rFonts w:eastAsia="Verdana"/>
          <w:sz w:val="22"/>
          <w:szCs w:val="22"/>
        </w:rPr>
        <w:t>informatie gegeven</w:t>
      </w:r>
      <w:proofErr w:type="gramEnd"/>
      <w:r w:rsidRPr="2DCBB567">
        <w:rPr>
          <w:rFonts w:eastAsia="Verdana"/>
          <w:sz w:val="22"/>
          <w:szCs w:val="22"/>
        </w:rPr>
        <w:t xml:space="preserve"> over het beloop van COVID-19 infectie en advies wat te doen als er bepaalde alarmsignalen optreden.</w:t>
      </w:r>
    </w:p>
    <w:p w:rsidR="00A80130" w:rsidRDefault="00811E9B" w14:paraId="0355F7E1" w14:textId="77777777">
      <w:pPr>
        <w:spacing w:line="256" w:lineRule="auto"/>
        <w:ind w:left="1" w:right="440"/>
        <w:rPr>
          <w:rFonts w:eastAsia="Verdana"/>
          <w:sz w:val="22"/>
          <w:szCs w:val="22"/>
        </w:rPr>
      </w:pPr>
      <w:r>
        <w:rPr>
          <w:rFonts w:eastAsia="Verdana"/>
          <w:sz w:val="22"/>
          <w:szCs w:val="22"/>
        </w:rPr>
        <w:t xml:space="preserve">Desondanks zien we dat sommige patiënten alsnog verslechteren en toch te laat </w:t>
      </w:r>
      <w:r>
        <w:rPr>
          <w:rFonts w:eastAsia="Verdana"/>
          <w:sz w:val="22"/>
          <w:szCs w:val="22"/>
        </w:rPr>
        <w:t xml:space="preserve">contact opnemen. </w:t>
      </w:r>
    </w:p>
    <w:p w:rsidR="00A80130" w:rsidRDefault="00A80130" w14:paraId="3FE9F23F" w14:textId="77777777">
      <w:pPr>
        <w:spacing w:line="256" w:lineRule="auto"/>
        <w:ind w:left="1" w:right="440"/>
        <w:rPr>
          <w:rFonts w:eastAsia="Verdana"/>
          <w:sz w:val="22"/>
          <w:szCs w:val="22"/>
        </w:rPr>
      </w:pPr>
    </w:p>
    <w:p w:rsidR="00A80130" w:rsidRDefault="2DCBB567" w14:paraId="64F73808" w14:textId="77777777">
      <w:pPr>
        <w:spacing w:line="256" w:lineRule="auto"/>
        <w:ind w:left="1" w:right="440"/>
        <w:rPr>
          <w:rFonts w:eastAsia="Verdana"/>
          <w:b/>
          <w:color w:val="385623" w:themeColor="accent6" w:themeShade="80"/>
          <w:sz w:val="22"/>
          <w:szCs w:val="22"/>
        </w:rPr>
      </w:pPr>
      <w:r w:rsidRPr="2DCBB567">
        <w:rPr>
          <w:rFonts w:eastAsia="Verdana"/>
          <w:b/>
          <w:bCs/>
          <w:color w:val="385623" w:themeColor="accent6" w:themeShade="80"/>
          <w:sz w:val="22"/>
          <w:szCs w:val="22"/>
        </w:rPr>
        <w:t>Gewenste situatie</w:t>
      </w:r>
    </w:p>
    <w:p w:rsidR="00A80130" w:rsidRDefault="2DCBB567" w14:paraId="65124F0A" w14:textId="10121FBC">
      <w:pPr>
        <w:spacing w:line="256" w:lineRule="auto"/>
        <w:ind w:left="1" w:right="440"/>
      </w:pPr>
      <w:r w:rsidRPr="2DCBB567">
        <w:rPr>
          <w:rFonts w:eastAsia="Verdana"/>
          <w:sz w:val="22"/>
          <w:szCs w:val="22"/>
        </w:rPr>
        <w:t>Dit ongewenst patientdelay kan worden voorkomen door het gebruik van een saturatiemeting</w:t>
      </w:r>
      <w:bookmarkStart w:name="_GoBack" w:id="0"/>
      <w:bookmarkEnd w:id="0"/>
      <w:r w:rsidRPr="2DCBB567">
        <w:rPr>
          <w:rFonts w:eastAsia="Verdana"/>
          <w:sz w:val="22"/>
          <w:szCs w:val="22"/>
        </w:rPr>
        <w:t xml:space="preserve"> naast het meten van de ademfrequentie en het gebruik van een observatieschaal voor de dyspneu.</w:t>
      </w:r>
    </w:p>
    <w:p w:rsidR="00A80130" w:rsidRDefault="00A80130" w14:paraId="1F72F646" w14:textId="77777777">
      <w:pPr>
        <w:spacing w:line="256" w:lineRule="auto"/>
        <w:ind w:left="1" w:right="440"/>
        <w:rPr>
          <w:rFonts w:eastAsia="Verdana"/>
          <w:sz w:val="22"/>
          <w:szCs w:val="22"/>
        </w:rPr>
      </w:pPr>
    </w:p>
    <w:p w:rsidR="00A80130" w:rsidRDefault="2DCBB567" w14:paraId="69192BEB" w14:textId="77777777">
      <w:pPr>
        <w:spacing w:line="256" w:lineRule="auto"/>
        <w:ind w:left="1" w:right="440"/>
      </w:pPr>
      <w:r w:rsidRPr="2DCBB567">
        <w:rPr>
          <w:rFonts w:eastAsia="Verdana"/>
          <w:sz w:val="22"/>
          <w:szCs w:val="22"/>
        </w:rPr>
        <w:t>Lastig is als patiënten alleenstaand zijn; dan moet de patiënt in casu wel in staat zijn om zelf bepaalde metingen te verrichten en dit ook terug te koppelen.  Alternatief is het inschakelen van een familielid of de thuiszorg.</w:t>
      </w:r>
    </w:p>
    <w:p w:rsidR="00A80130" w:rsidRDefault="00A80130" w14:paraId="08CE6F91" w14:textId="77777777">
      <w:pPr>
        <w:spacing w:line="256" w:lineRule="auto"/>
        <w:ind w:left="1" w:right="440"/>
        <w:rPr>
          <w:rFonts w:eastAsia="Verdana"/>
          <w:sz w:val="22"/>
          <w:szCs w:val="22"/>
        </w:rPr>
      </w:pPr>
    </w:p>
    <w:p w:rsidR="00A80130" w:rsidRDefault="00A80130" w14:paraId="61CDCEAD" w14:textId="77777777">
      <w:pPr>
        <w:spacing w:line="256" w:lineRule="auto"/>
        <w:ind w:left="1" w:right="440"/>
        <w:rPr>
          <w:rFonts w:eastAsia="Verdana"/>
          <w:sz w:val="22"/>
          <w:szCs w:val="22"/>
        </w:rPr>
      </w:pPr>
    </w:p>
    <w:p w:rsidR="00A80130" w:rsidRDefault="00811E9B" w14:paraId="4D974B9C" w14:textId="77777777">
      <w:pPr>
        <w:spacing w:line="256" w:lineRule="auto"/>
        <w:ind w:left="1" w:right="440"/>
        <w:rPr>
          <w:rFonts w:eastAsia="Verdana"/>
          <w:b/>
          <w:color w:val="385623" w:themeColor="accent6" w:themeShade="80"/>
          <w:sz w:val="22"/>
          <w:szCs w:val="22"/>
        </w:rPr>
      </w:pPr>
      <w:r>
        <w:rPr>
          <w:rFonts w:eastAsia="Verdana"/>
          <w:b/>
          <w:color w:val="385623" w:themeColor="accent6" w:themeShade="80"/>
          <w:sz w:val="22"/>
          <w:szCs w:val="22"/>
        </w:rPr>
        <w:t>Geïndiceerde patiënten</w:t>
      </w:r>
    </w:p>
    <w:p w:rsidR="00A80130" w:rsidRDefault="00811E9B" w14:paraId="7029BAB7" w14:textId="77777777">
      <w:pPr>
        <w:spacing w:line="256" w:lineRule="auto"/>
        <w:ind w:left="1" w:right="440"/>
      </w:pPr>
      <w:r>
        <w:rPr>
          <w:rFonts w:eastAsia="Verdana"/>
          <w:sz w:val="22"/>
          <w:szCs w:val="22"/>
        </w:rPr>
        <w:t>In d</w:t>
      </w:r>
      <w:r>
        <w:rPr>
          <w:rFonts w:eastAsia="Verdana"/>
          <w:sz w:val="22"/>
          <w:szCs w:val="22"/>
        </w:rPr>
        <w:t>e groep met COVID-19 besmettingen zien we grote verschillen; van asymptomatisch of alleen neusverkouden tot forse klachten zoals koorts/spierpijn/moeheid/hoesten/hoofdpijn/reuk-smaakverlies.</w:t>
      </w:r>
    </w:p>
    <w:p w:rsidR="00A80130" w:rsidP="2DCBB567" w:rsidRDefault="2DCBB567" w14:paraId="3C07E45C" w14:textId="616B91C9">
      <w:pPr>
        <w:spacing w:line="256" w:lineRule="auto"/>
        <w:ind w:left="1" w:right="440"/>
        <w:rPr>
          <w:rFonts w:eastAsia="Verdana"/>
          <w:sz w:val="22"/>
          <w:szCs w:val="22"/>
        </w:rPr>
      </w:pPr>
      <w:r w:rsidRPr="2DCBB567">
        <w:rPr>
          <w:rFonts w:eastAsia="Verdana"/>
          <w:sz w:val="22"/>
          <w:szCs w:val="22"/>
        </w:rPr>
        <w:t>Vooral in bepaalde patiëntengroepen kan verslechtering optreden en moet je bedacht zijn op desaturaties:</w:t>
      </w:r>
    </w:p>
    <w:p w:rsidR="00A80130" w:rsidRDefault="00811E9B" w14:paraId="1D98DE55" w14:textId="77777777">
      <w:pPr>
        <w:pStyle w:val="Lijstalinea"/>
        <w:numPr>
          <w:ilvl w:val="0"/>
          <w:numId w:val="3"/>
        </w:numPr>
        <w:spacing w:line="256" w:lineRule="auto"/>
        <w:ind w:right="440"/>
        <w:rPr>
          <w:rFonts w:eastAsia="Verdana"/>
          <w:sz w:val="22"/>
          <w:szCs w:val="22"/>
        </w:rPr>
      </w:pPr>
      <w:r>
        <w:rPr>
          <w:rFonts w:eastAsia="Verdana"/>
          <w:sz w:val="22"/>
          <w:szCs w:val="22"/>
        </w:rPr>
        <w:t>Meerdere symptomen en dan met name moeheid en/of hoesten en/of meerdere dagen hoge koorts</w:t>
      </w:r>
    </w:p>
    <w:p w:rsidR="00A80130" w:rsidRDefault="00811E9B" w14:paraId="53F76CF3" w14:textId="77777777">
      <w:pPr>
        <w:pStyle w:val="Lijstalinea"/>
        <w:numPr>
          <w:ilvl w:val="0"/>
          <w:numId w:val="3"/>
        </w:numPr>
        <w:spacing w:line="256" w:lineRule="auto"/>
        <w:ind w:right="440"/>
        <w:rPr>
          <w:rFonts w:eastAsia="Verdana"/>
          <w:sz w:val="22"/>
          <w:szCs w:val="22"/>
        </w:rPr>
      </w:pPr>
      <w:r>
        <w:rPr>
          <w:rFonts w:eastAsia="Verdana"/>
          <w:sz w:val="22"/>
          <w:szCs w:val="22"/>
        </w:rPr>
        <w:t>Ouderen</w:t>
      </w:r>
    </w:p>
    <w:p w:rsidR="00A80130" w:rsidRDefault="00811E9B" w14:paraId="6BF69ACA" w14:textId="77777777">
      <w:pPr>
        <w:pStyle w:val="Lijstalinea"/>
        <w:numPr>
          <w:ilvl w:val="0"/>
          <w:numId w:val="3"/>
        </w:numPr>
        <w:spacing w:line="256" w:lineRule="auto"/>
        <w:ind w:right="440"/>
        <w:rPr>
          <w:rFonts w:eastAsia="Verdana"/>
          <w:sz w:val="22"/>
          <w:szCs w:val="22"/>
        </w:rPr>
      </w:pPr>
      <w:r>
        <w:rPr>
          <w:rFonts w:eastAsia="Verdana"/>
          <w:sz w:val="22"/>
          <w:szCs w:val="22"/>
        </w:rPr>
        <w:t>Patiënten met co morbiditeit zoals DM/morbide obesitas/COPD/verminderde weerstand</w:t>
      </w:r>
    </w:p>
    <w:p w:rsidR="00A80130" w:rsidRDefault="00811E9B" w14:paraId="7B667B3B" w14:textId="77777777">
      <w:pPr>
        <w:pStyle w:val="Lijstalinea"/>
        <w:numPr>
          <w:ilvl w:val="0"/>
          <w:numId w:val="3"/>
        </w:numPr>
        <w:spacing w:line="256" w:lineRule="auto"/>
        <w:ind w:right="440"/>
      </w:pPr>
      <w:r>
        <w:rPr>
          <w:rFonts w:eastAsia="Verdana"/>
          <w:sz w:val="22"/>
          <w:szCs w:val="22"/>
        </w:rPr>
        <w:t>Patiënten die beslist thuis willen b</w:t>
      </w:r>
      <w:r>
        <w:rPr>
          <w:rFonts w:eastAsia="Verdana"/>
          <w:sz w:val="22"/>
          <w:szCs w:val="22"/>
        </w:rPr>
        <w:t xml:space="preserve">lijven </w:t>
      </w:r>
      <w:proofErr w:type="gramStart"/>
      <w:r>
        <w:rPr>
          <w:rFonts w:eastAsia="Verdana"/>
          <w:sz w:val="22"/>
          <w:szCs w:val="22"/>
        </w:rPr>
        <w:t>tenzij….</w:t>
      </w:r>
      <w:proofErr w:type="gramEnd"/>
      <w:r>
        <w:rPr>
          <w:rFonts w:eastAsia="Verdana"/>
          <w:sz w:val="22"/>
          <w:szCs w:val="22"/>
        </w:rPr>
        <w:t>.</w:t>
      </w:r>
    </w:p>
    <w:p w:rsidR="00A80130" w:rsidP="2DCBB567" w:rsidRDefault="2DCBB567" w14:paraId="07998E2B" w14:textId="14FEE35B">
      <w:pPr>
        <w:pStyle w:val="Lijstalinea"/>
        <w:numPr>
          <w:ilvl w:val="0"/>
          <w:numId w:val="3"/>
        </w:numPr>
        <w:spacing w:line="256" w:lineRule="auto"/>
        <w:ind w:right="440"/>
        <w:rPr>
          <w:color w:val="000000" w:themeColor="text1"/>
        </w:rPr>
      </w:pPr>
      <w:r w:rsidRPr="2DCBB567">
        <w:rPr>
          <w:rFonts w:eastAsia="Verdana"/>
          <w:sz w:val="22"/>
          <w:szCs w:val="22"/>
        </w:rPr>
        <w:t>Patiënten instellingen</w:t>
      </w:r>
      <w:r w:rsidR="00B27645">
        <w:rPr>
          <w:rFonts w:eastAsia="Verdana"/>
          <w:sz w:val="22"/>
          <w:szCs w:val="22"/>
        </w:rPr>
        <w:t xml:space="preserve"> </w:t>
      </w:r>
      <w:r w:rsidRPr="2DCBB567">
        <w:rPr>
          <w:rFonts w:eastAsia="Verdana"/>
          <w:sz w:val="22"/>
          <w:szCs w:val="22"/>
        </w:rPr>
        <w:t>(dementerenden, geestelijk gehandicapten)</w:t>
      </w:r>
    </w:p>
    <w:p w:rsidR="00A80130" w:rsidRDefault="00A80130" w14:paraId="6BB9E253" w14:textId="77777777">
      <w:pPr>
        <w:spacing w:line="256" w:lineRule="auto"/>
        <w:ind w:right="440"/>
        <w:rPr>
          <w:rFonts w:eastAsia="Verdana"/>
          <w:sz w:val="22"/>
          <w:szCs w:val="22"/>
        </w:rPr>
      </w:pPr>
    </w:p>
    <w:p w:rsidR="00A80130" w:rsidRDefault="00A80130" w14:paraId="23DE523C" w14:textId="77777777">
      <w:pPr>
        <w:spacing w:line="256" w:lineRule="auto"/>
        <w:ind w:right="440"/>
        <w:rPr>
          <w:rFonts w:eastAsia="Verdana"/>
          <w:sz w:val="22"/>
          <w:szCs w:val="22"/>
        </w:rPr>
      </w:pPr>
    </w:p>
    <w:p w:rsidR="00A80130" w:rsidRDefault="00A80130" w14:paraId="52E56223" w14:textId="77777777">
      <w:pPr>
        <w:spacing w:line="256" w:lineRule="auto"/>
        <w:ind w:right="440"/>
        <w:rPr>
          <w:rFonts w:eastAsia="Verdana"/>
          <w:sz w:val="22"/>
          <w:szCs w:val="22"/>
        </w:rPr>
      </w:pPr>
    </w:p>
    <w:p w:rsidR="00A80130" w:rsidRDefault="00A80130" w14:paraId="6537F28F" w14:textId="77777777">
      <w:pPr>
        <w:spacing w:line="256" w:lineRule="auto"/>
        <w:ind w:right="440"/>
        <w:rPr>
          <w:rFonts w:eastAsia="Verdana"/>
          <w:sz w:val="22"/>
          <w:szCs w:val="22"/>
        </w:rPr>
      </w:pPr>
    </w:p>
    <w:p w:rsidR="00A80130" w:rsidRDefault="00811E9B" w14:paraId="13D73E45" w14:textId="77777777">
      <w:pPr>
        <w:spacing w:line="256" w:lineRule="auto"/>
        <w:ind w:right="440"/>
        <w:rPr>
          <w:rFonts w:eastAsia="Verdana"/>
          <w:b/>
          <w:color w:val="385623" w:themeColor="accent6" w:themeShade="80"/>
          <w:sz w:val="22"/>
          <w:szCs w:val="22"/>
        </w:rPr>
      </w:pPr>
      <w:r>
        <w:rPr>
          <w:rFonts w:eastAsia="Verdana"/>
          <w:b/>
          <w:color w:val="385623" w:themeColor="accent6" w:themeShade="80"/>
          <w:sz w:val="22"/>
          <w:szCs w:val="22"/>
        </w:rPr>
        <w:lastRenderedPageBreak/>
        <w:t>Thuis metingen</w:t>
      </w:r>
    </w:p>
    <w:p w:rsidR="00A80130" w:rsidRDefault="00811E9B" w14:paraId="713CCD7C" w14:textId="77777777">
      <w:pPr>
        <w:spacing w:line="256" w:lineRule="auto"/>
        <w:ind w:right="440"/>
        <w:rPr>
          <w:rFonts w:eastAsia="Verdana"/>
          <w:sz w:val="22"/>
          <w:szCs w:val="22"/>
        </w:rPr>
      </w:pPr>
      <w:r>
        <w:rPr>
          <w:rFonts w:eastAsia="Verdana"/>
          <w:sz w:val="22"/>
          <w:szCs w:val="22"/>
        </w:rPr>
        <w:t>De thuismetingen die bijdragen aan het eerder ontdekken van desaturaties zijn</w:t>
      </w:r>
    </w:p>
    <w:p w:rsidR="00A80130" w:rsidRDefault="00811E9B" w14:paraId="360DCBB6" w14:textId="77777777">
      <w:pPr>
        <w:pStyle w:val="Lijstalinea"/>
        <w:numPr>
          <w:ilvl w:val="0"/>
          <w:numId w:val="4"/>
        </w:numPr>
        <w:spacing w:line="256" w:lineRule="auto"/>
        <w:ind w:right="440"/>
        <w:rPr>
          <w:rFonts w:eastAsia="Verdana"/>
          <w:sz w:val="22"/>
          <w:szCs w:val="22"/>
        </w:rPr>
      </w:pPr>
      <w:r>
        <w:rPr>
          <w:rFonts w:eastAsia="Verdana"/>
          <w:sz w:val="22"/>
          <w:szCs w:val="22"/>
        </w:rPr>
        <w:t>Goede saturatiemeter</w:t>
      </w:r>
    </w:p>
    <w:p w:rsidR="00A80130" w:rsidRDefault="00811E9B" w14:paraId="35E65D8F" w14:textId="77777777">
      <w:pPr>
        <w:pStyle w:val="Lijstalinea"/>
        <w:numPr>
          <w:ilvl w:val="0"/>
          <w:numId w:val="4"/>
        </w:numPr>
        <w:spacing w:line="256" w:lineRule="auto"/>
        <w:ind w:right="440"/>
        <w:rPr>
          <w:rFonts w:eastAsia="Verdana"/>
          <w:sz w:val="22"/>
          <w:szCs w:val="22"/>
        </w:rPr>
      </w:pPr>
      <w:r>
        <w:rPr>
          <w:rFonts w:eastAsia="Verdana"/>
          <w:sz w:val="22"/>
          <w:szCs w:val="22"/>
        </w:rPr>
        <w:t>Meten van ademfrequentie</w:t>
      </w:r>
    </w:p>
    <w:p w:rsidR="00A80130" w:rsidRDefault="00811E9B" w14:paraId="64C8728B" w14:textId="77777777">
      <w:pPr>
        <w:pStyle w:val="Lijstalinea"/>
        <w:numPr>
          <w:ilvl w:val="0"/>
          <w:numId w:val="4"/>
        </w:numPr>
        <w:spacing w:line="256" w:lineRule="auto"/>
        <w:ind w:right="440"/>
        <w:rPr>
          <w:rFonts w:eastAsia="Verdana"/>
          <w:sz w:val="22"/>
          <w:szCs w:val="22"/>
        </w:rPr>
      </w:pPr>
      <w:r>
        <w:rPr>
          <w:rFonts w:eastAsia="Verdana"/>
          <w:sz w:val="22"/>
          <w:szCs w:val="22"/>
        </w:rPr>
        <w:t xml:space="preserve">Bepalen van mate van dyspnoe </w:t>
      </w:r>
      <w:r>
        <w:rPr>
          <w:rFonts w:eastAsia="Verdana"/>
          <w:sz w:val="22"/>
          <w:szCs w:val="22"/>
        </w:rPr>
        <w:t>d.m.v. observatieschaal.</w:t>
      </w:r>
    </w:p>
    <w:p w:rsidR="00A80130" w:rsidRDefault="00A80130" w14:paraId="6DFB9E20" w14:textId="77777777">
      <w:pPr>
        <w:spacing w:line="256" w:lineRule="auto"/>
        <w:ind w:right="440"/>
        <w:rPr>
          <w:rFonts w:eastAsia="Verdana"/>
          <w:sz w:val="22"/>
          <w:szCs w:val="22"/>
        </w:rPr>
      </w:pPr>
    </w:p>
    <w:p w:rsidR="00A80130" w:rsidRDefault="00B27645" w14:paraId="67FBFC6D" w14:textId="5780D841">
      <w:pPr>
        <w:spacing w:line="256" w:lineRule="auto"/>
        <w:ind w:right="440"/>
        <w:rPr>
          <w:rFonts w:eastAsia="Verdana"/>
          <w:color w:val="000000" w:themeColor="text1"/>
          <w:sz w:val="22"/>
          <w:szCs w:val="22"/>
        </w:rPr>
      </w:pPr>
      <w:r>
        <w:rPr>
          <w:rFonts w:eastAsia="Verdana"/>
          <w:sz w:val="22"/>
          <w:szCs w:val="22"/>
        </w:rPr>
        <w:t>Als</w:t>
      </w:r>
      <w:r w:rsidR="00811E9B">
        <w:rPr>
          <w:rFonts w:eastAsia="Verdana"/>
          <w:sz w:val="22"/>
          <w:szCs w:val="22"/>
        </w:rPr>
        <w:t xml:space="preserve"> </w:t>
      </w:r>
      <w:r w:rsidR="00811E9B">
        <w:rPr>
          <w:rFonts w:eastAsia="Verdana"/>
          <w:b/>
          <w:color w:val="385623" w:themeColor="accent6" w:themeShade="80"/>
          <w:sz w:val="22"/>
          <w:szCs w:val="22"/>
        </w:rPr>
        <w:t>bijlage</w:t>
      </w:r>
      <w:r>
        <w:rPr>
          <w:rFonts w:eastAsia="Verdana"/>
          <w:color w:val="000000" w:themeColor="text1"/>
          <w:sz w:val="22"/>
          <w:szCs w:val="22"/>
        </w:rPr>
        <w:t xml:space="preserve"> de</w:t>
      </w:r>
      <w:r w:rsidR="00811E9B">
        <w:rPr>
          <w:rFonts w:eastAsia="Verdana"/>
          <w:color w:val="000000" w:themeColor="text1"/>
          <w:sz w:val="22"/>
          <w:szCs w:val="22"/>
        </w:rPr>
        <w:t xml:space="preserve"> patiënten informatie</w:t>
      </w:r>
      <w:r>
        <w:rPr>
          <w:rFonts w:eastAsia="Verdana"/>
          <w:color w:val="000000" w:themeColor="text1"/>
          <w:sz w:val="22"/>
          <w:szCs w:val="22"/>
        </w:rPr>
        <w:t xml:space="preserve"> </w:t>
      </w:r>
      <w:r w:rsidR="00811E9B">
        <w:rPr>
          <w:rFonts w:eastAsia="Verdana"/>
          <w:color w:val="000000" w:themeColor="text1"/>
          <w:sz w:val="22"/>
          <w:szCs w:val="22"/>
        </w:rPr>
        <w:t>en een registratieformulier.</w:t>
      </w:r>
    </w:p>
    <w:p w:rsidR="00A80130" w:rsidRDefault="00A80130" w14:paraId="70DF9E56" w14:textId="77777777">
      <w:pPr>
        <w:spacing w:line="256" w:lineRule="auto"/>
        <w:ind w:right="440"/>
        <w:rPr>
          <w:rFonts w:eastAsia="Verdana"/>
          <w:sz w:val="22"/>
          <w:szCs w:val="22"/>
        </w:rPr>
      </w:pPr>
    </w:p>
    <w:p w:rsidR="00A80130" w:rsidRDefault="00A80130" w14:paraId="44E871BC" w14:textId="77777777">
      <w:pPr>
        <w:spacing w:line="256" w:lineRule="auto"/>
        <w:ind w:right="440"/>
        <w:rPr>
          <w:rFonts w:eastAsiaTheme="majorEastAsia" w:cstheme="majorBidi"/>
          <w:sz w:val="22"/>
          <w:szCs w:val="22"/>
        </w:rPr>
      </w:pPr>
    </w:p>
    <w:p w:rsidR="00A80130" w:rsidRDefault="00811E9B" w14:paraId="3EF3CD59" w14:textId="77777777">
      <w:pPr>
        <w:spacing w:line="256" w:lineRule="auto"/>
        <w:ind w:left="1" w:right="440"/>
        <w:rPr>
          <w:rFonts w:eastAsia="Verdana"/>
          <w:b/>
          <w:color w:val="385623" w:themeColor="accent6" w:themeShade="80"/>
          <w:sz w:val="22"/>
          <w:szCs w:val="22"/>
        </w:rPr>
      </w:pPr>
      <w:r>
        <w:rPr>
          <w:rFonts w:eastAsia="Verdana"/>
          <w:b/>
          <w:color w:val="385623" w:themeColor="accent6" w:themeShade="80"/>
          <w:sz w:val="22"/>
          <w:szCs w:val="22"/>
        </w:rPr>
        <w:t>Werkwijze thuis meten saturatie en dyspnoe</w:t>
      </w:r>
    </w:p>
    <w:p w:rsidR="00A80130" w:rsidRDefault="00A80130" w14:paraId="144A5D23" w14:textId="77777777">
      <w:pPr>
        <w:spacing w:line="256" w:lineRule="auto"/>
        <w:ind w:left="1" w:right="440"/>
        <w:rPr>
          <w:rFonts w:eastAsia="Verdana"/>
          <w:b/>
          <w:color w:val="385623" w:themeColor="accent6" w:themeShade="80"/>
          <w:sz w:val="22"/>
          <w:szCs w:val="22"/>
        </w:rPr>
      </w:pPr>
    </w:p>
    <w:p w:rsidR="00A80130" w:rsidRDefault="00811E9B" w14:paraId="097606D2" w14:textId="77777777">
      <w:pPr>
        <w:spacing w:line="256" w:lineRule="auto"/>
        <w:ind w:left="1" w:right="440"/>
        <w:rPr>
          <w:rFonts w:eastAsia="Verdana"/>
          <w:color w:val="385623" w:themeColor="accent6" w:themeShade="80"/>
          <w:sz w:val="22"/>
          <w:szCs w:val="22"/>
        </w:rPr>
      </w:pPr>
      <w:r>
        <w:rPr>
          <w:rFonts w:eastAsia="Verdana"/>
          <w:color w:val="385623" w:themeColor="accent6" w:themeShade="80"/>
          <w:sz w:val="22"/>
          <w:szCs w:val="22"/>
        </w:rPr>
        <w:t>Huisarts</w:t>
      </w:r>
      <w:bookmarkStart w:name="_Toc59620986" w:id="1"/>
      <w:bookmarkEnd w:id="1"/>
    </w:p>
    <w:p w:rsidR="00A80130" w:rsidRDefault="00811E9B" w14:paraId="31859A9C" w14:textId="77777777">
      <w:pPr>
        <w:pStyle w:val="Lijstalinea"/>
        <w:numPr>
          <w:ilvl w:val="0"/>
          <w:numId w:val="2"/>
        </w:numPr>
        <w:tabs>
          <w:tab w:val="left" w:pos="1441"/>
        </w:tabs>
        <w:spacing w:line="228" w:lineRule="auto"/>
        <w:ind w:right="660"/>
        <w:rPr>
          <w:rFonts w:eastAsia="Verdana"/>
          <w:sz w:val="22"/>
          <w:szCs w:val="22"/>
        </w:rPr>
      </w:pPr>
      <w:r>
        <w:rPr>
          <w:rFonts w:eastAsia="Verdana"/>
          <w:sz w:val="22"/>
          <w:szCs w:val="22"/>
        </w:rPr>
        <w:t>Huisarts selecteert patiënt en neemt contact op</w:t>
      </w:r>
    </w:p>
    <w:p w:rsidR="00A80130" w:rsidRDefault="00811E9B" w14:paraId="378EF11E" w14:textId="77777777">
      <w:pPr>
        <w:pStyle w:val="Lijstalinea"/>
        <w:numPr>
          <w:ilvl w:val="0"/>
          <w:numId w:val="2"/>
        </w:numPr>
        <w:tabs>
          <w:tab w:val="left" w:pos="1441"/>
        </w:tabs>
        <w:spacing w:line="228" w:lineRule="auto"/>
        <w:ind w:right="660"/>
        <w:rPr>
          <w:rFonts w:eastAsia="Verdana"/>
          <w:sz w:val="22"/>
          <w:szCs w:val="22"/>
        </w:rPr>
      </w:pPr>
      <w:r>
        <w:rPr>
          <w:rFonts w:eastAsia="Verdana"/>
          <w:sz w:val="22"/>
          <w:szCs w:val="22"/>
        </w:rPr>
        <w:t xml:space="preserve">Huisarts </w:t>
      </w:r>
      <w:r>
        <w:rPr>
          <w:rFonts w:eastAsia="Verdana"/>
          <w:sz w:val="22"/>
          <w:szCs w:val="22"/>
        </w:rPr>
        <w:t>gaat bij patiënt langs</w:t>
      </w:r>
    </w:p>
    <w:p w:rsidR="00A80130" w:rsidRDefault="00B27645" w14:paraId="3BBFE77E" w14:textId="3698B364">
      <w:pPr>
        <w:pStyle w:val="Lijstalinea"/>
        <w:numPr>
          <w:ilvl w:val="1"/>
          <w:numId w:val="2"/>
        </w:numPr>
        <w:tabs>
          <w:tab w:val="left" w:pos="1441"/>
        </w:tabs>
        <w:spacing w:line="228" w:lineRule="auto"/>
        <w:ind w:right="660"/>
        <w:rPr>
          <w:rFonts w:eastAsia="Verdana"/>
          <w:sz w:val="22"/>
          <w:szCs w:val="22"/>
        </w:rPr>
      </w:pPr>
      <w:r>
        <w:rPr>
          <w:rFonts w:eastAsia="Verdana"/>
          <w:sz w:val="22"/>
          <w:szCs w:val="22"/>
        </w:rPr>
        <w:t>Legt</w:t>
      </w:r>
      <w:r w:rsidR="00811E9B">
        <w:rPr>
          <w:rFonts w:eastAsia="Verdana"/>
          <w:sz w:val="22"/>
          <w:szCs w:val="22"/>
        </w:rPr>
        <w:t xml:space="preserve"> saturatiemeter uit</w:t>
      </w:r>
    </w:p>
    <w:p w:rsidR="00A80130" w:rsidRDefault="00B27645" w14:paraId="1D33FEA0" w14:textId="48110A4E">
      <w:pPr>
        <w:pStyle w:val="Lijstalinea"/>
        <w:numPr>
          <w:ilvl w:val="1"/>
          <w:numId w:val="2"/>
        </w:numPr>
        <w:tabs>
          <w:tab w:val="left" w:pos="1441"/>
        </w:tabs>
        <w:spacing w:line="228" w:lineRule="auto"/>
        <w:ind w:right="660"/>
        <w:rPr>
          <w:rFonts w:eastAsia="Verdana"/>
          <w:sz w:val="22"/>
          <w:szCs w:val="22"/>
        </w:rPr>
      </w:pPr>
      <w:r>
        <w:rPr>
          <w:rFonts w:eastAsia="Verdana"/>
          <w:sz w:val="22"/>
          <w:szCs w:val="22"/>
        </w:rPr>
        <w:t>Overhandigt</w:t>
      </w:r>
      <w:r w:rsidR="00811E9B">
        <w:rPr>
          <w:rFonts w:eastAsia="Verdana"/>
          <w:sz w:val="22"/>
          <w:szCs w:val="22"/>
        </w:rPr>
        <w:t xml:space="preserve"> formulieren en geeft instructie m.b.t. AH-frequentie/observatie dyspnoe</w:t>
      </w:r>
    </w:p>
    <w:p w:rsidR="00A80130" w:rsidRDefault="00B27645" w14:paraId="03D12FAB" w14:textId="3DA364EC">
      <w:pPr>
        <w:pStyle w:val="Lijstalinea"/>
        <w:numPr>
          <w:ilvl w:val="1"/>
          <w:numId w:val="2"/>
        </w:numPr>
        <w:tabs>
          <w:tab w:val="left" w:pos="1441"/>
        </w:tabs>
        <w:spacing w:line="228" w:lineRule="auto"/>
        <w:ind w:right="660"/>
        <w:rPr>
          <w:rFonts w:eastAsia="Verdana"/>
          <w:sz w:val="22"/>
          <w:szCs w:val="22"/>
        </w:rPr>
      </w:pPr>
      <w:r>
        <w:rPr>
          <w:rFonts w:eastAsia="Verdana"/>
          <w:sz w:val="22"/>
          <w:szCs w:val="22"/>
        </w:rPr>
        <w:t>Bepaalt</w:t>
      </w:r>
      <w:r w:rsidR="00811E9B">
        <w:rPr>
          <w:rFonts w:eastAsia="Verdana"/>
          <w:sz w:val="22"/>
          <w:szCs w:val="22"/>
        </w:rPr>
        <w:t xml:space="preserve"> iom patiënt (bij COPD kan premorbide saturatie al lager zijn) de grenswaardes van de saturaties</w:t>
      </w:r>
    </w:p>
    <w:p w:rsidR="00A80130" w:rsidP="2DCBB567" w:rsidRDefault="00B27645" w14:paraId="36B83FC8" w14:textId="452800FF">
      <w:pPr>
        <w:pStyle w:val="Lijstalinea"/>
        <w:numPr>
          <w:ilvl w:val="1"/>
          <w:numId w:val="2"/>
        </w:numPr>
        <w:tabs>
          <w:tab w:val="left" w:pos="1441"/>
        </w:tabs>
        <w:spacing w:line="228" w:lineRule="auto"/>
        <w:ind w:right="660"/>
        <w:rPr>
          <w:rFonts w:eastAsia="Verdana"/>
          <w:sz w:val="22"/>
          <w:szCs w:val="22"/>
        </w:rPr>
      </w:pPr>
      <w:r w:rsidRPr="2DCBB567">
        <w:rPr>
          <w:rFonts w:eastAsia="Verdana"/>
          <w:sz w:val="22"/>
          <w:szCs w:val="22"/>
        </w:rPr>
        <w:t>Instrueert</w:t>
      </w:r>
      <w:r w:rsidRPr="2DCBB567" w:rsidR="2DCBB567">
        <w:rPr>
          <w:rFonts w:eastAsia="Verdana"/>
          <w:sz w:val="22"/>
          <w:szCs w:val="22"/>
        </w:rPr>
        <w:t xml:space="preserve"> patiënt bij toename klachten wat te doen, m.n. in ANW-uren</w:t>
      </w:r>
    </w:p>
    <w:p w:rsidR="00A80130" w:rsidRDefault="00811E9B" w14:paraId="0997D35F" w14:textId="77777777">
      <w:pPr>
        <w:pStyle w:val="Lijstalinea"/>
        <w:numPr>
          <w:ilvl w:val="0"/>
          <w:numId w:val="2"/>
        </w:numPr>
        <w:tabs>
          <w:tab w:val="left" w:pos="1441"/>
        </w:tabs>
        <w:spacing w:line="228" w:lineRule="auto"/>
        <w:ind w:right="660"/>
        <w:rPr>
          <w:rFonts w:eastAsia="Verdana"/>
          <w:sz w:val="22"/>
          <w:szCs w:val="22"/>
        </w:rPr>
      </w:pPr>
      <w:r>
        <w:rPr>
          <w:rFonts w:eastAsia="Verdana"/>
          <w:sz w:val="22"/>
          <w:szCs w:val="22"/>
        </w:rPr>
        <w:t>Huisarts/doktersassistente heeft dagelijks (digitaal/telefonisch) contact met patiënt over waardes en voert deze in HIS in</w:t>
      </w:r>
    </w:p>
    <w:p w:rsidR="00A80130" w:rsidRDefault="00811E9B" w14:paraId="73041A3E" w14:textId="77777777">
      <w:pPr>
        <w:pStyle w:val="Lijstalinea"/>
        <w:numPr>
          <w:ilvl w:val="0"/>
          <w:numId w:val="2"/>
        </w:numPr>
        <w:tabs>
          <w:tab w:val="left" w:pos="1441"/>
        </w:tabs>
        <w:spacing w:line="228" w:lineRule="auto"/>
        <w:ind w:right="660"/>
        <w:rPr>
          <w:rFonts w:eastAsia="Verdana"/>
          <w:sz w:val="22"/>
          <w:szCs w:val="22"/>
        </w:rPr>
      </w:pPr>
      <w:r>
        <w:rPr>
          <w:rFonts w:eastAsia="Verdana"/>
          <w:sz w:val="22"/>
          <w:szCs w:val="22"/>
        </w:rPr>
        <w:t>Bij afwijkende metingen wordt beleid door huisarts bepaald</w:t>
      </w:r>
    </w:p>
    <w:p w:rsidR="00A80130" w:rsidRDefault="00811E9B" w14:paraId="69D81530" w14:textId="77777777">
      <w:pPr>
        <w:pStyle w:val="Lijstalinea"/>
        <w:numPr>
          <w:ilvl w:val="0"/>
          <w:numId w:val="2"/>
        </w:numPr>
        <w:tabs>
          <w:tab w:val="left" w:pos="1441"/>
        </w:tabs>
        <w:spacing w:line="228" w:lineRule="auto"/>
        <w:ind w:right="660"/>
        <w:rPr>
          <w:rFonts w:eastAsia="Verdana"/>
          <w:sz w:val="22"/>
          <w:szCs w:val="22"/>
        </w:rPr>
      </w:pPr>
      <w:r>
        <w:rPr>
          <w:rFonts w:eastAsia="Verdana"/>
          <w:sz w:val="22"/>
          <w:szCs w:val="22"/>
        </w:rPr>
        <w:t>Huisarts bepaa</w:t>
      </w:r>
      <w:r>
        <w:rPr>
          <w:rFonts w:eastAsia="Verdana"/>
          <w:sz w:val="22"/>
          <w:szCs w:val="22"/>
        </w:rPr>
        <w:t>lt wanneer thuis metingen beëindigd worden</w:t>
      </w:r>
    </w:p>
    <w:p w:rsidR="00A80130" w:rsidRDefault="00A80130" w14:paraId="738610EB" w14:textId="77777777">
      <w:pPr>
        <w:pStyle w:val="Lijstalinea"/>
        <w:tabs>
          <w:tab w:val="left" w:pos="1441"/>
        </w:tabs>
        <w:spacing w:line="228" w:lineRule="auto"/>
        <w:ind w:left="721" w:right="660"/>
        <w:rPr>
          <w:rFonts w:eastAsia="Verdana"/>
          <w:sz w:val="22"/>
          <w:szCs w:val="22"/>
        </w:rPr>
      </w:pPr>
    </w:p>
    <w:p w:rsidR="00A80130" w:rsidRDefault="00A80130" w14:paraId="637805D2" w14:textId="77777777">
      <w:pPr>
        <w:spacing w:line="4" w:lineRule="exact"/>
        <w:rPr>
          <w:rFonts w:eastAsia="Courier New"/>
          <w:sz w:val="22"/>
          <w:szCs w:val="22"/>
        </w:rPr>
      </w:pPr>
    </w:p>
    <w:p w:rsidR="00A80130" w:rsidRDefault="00A80130" w14:paraId="463F29E8" w14:textId="77777777">
      <w:pPr>
        <w:spacing w:line="4" w:lineRule="exact"/>
        <w:rPr>
          <w:rFonts w:eastAsia="Courier New"/>
          <w:sz w:val="22"/>
          <w:szCs w:val="22"/>
        </w:rPr>
      </w:pPr>
    </w:p>
    <w:p w:rsidR="00A80130" w:rsidRDefault="00A80130" w14:paraId="3B7B4B86" w14:textId="77777777">
      <w:pPr>
        <w:spacing w:line="237" w:lineRule="auto"/>
        <w:ind w:right="220"/>
        <w:rPr>
          <w:rFonts w:eastAsia="Verdana"/>
          <w:sz w:val="22"/>
          <w:szCs w:val="22"/>
        </w:rPr>
      </w:pPr>
    </w:p>
    <w:p w:rsidR="00A80130" w:rsidP="2DCBB567" w:rsidRDefault="2DCBB567" w14:paraId="58E502E3" w14:textId="317F2A07">
      <w:pPr>
        <w:spacing w:line="237" w:lineRule="auto"/>
        <w:ind w:right="220"/>
        <w:rPr>
          <w:rFonts w:eastAsia="Verdana"/>
          <w:color w:val="385623" w:themeColor="accent6" w:themeShade="80"/>
          <w:sz w:val="22"/>
          <w:szCs w:val="22"/>
        </w:rPr>
      </w:pPr>
      <w:r w:rsidRPr="2DCBB567">
        <w:rPr>
          <w:rFonts w:eastAsia="Verdana"/>
          <w:color w:val="385623" w:themeColor="accent6" w:themeShade="80"/>
          <w:sz w:val="22"/>
          <w:szCs w:val="22"/>
        </w:rPr>
        <w:t>Patiënt/mantelzorg</w:t>
      </w:r>
    </w:p>
    <w:p w:rsidR="00A80130" w:rsidRDefault="00A80130" w14:paraId="3A0FF5F2" w14:textId="77777777">
      <w:pPr>
        <w:rPr>
          <w:sz w:val="22"/>
          <w:szCs w:val="22"/>
        </w:rPr>
      </w:pPr>
    </w:p>
    <w:p w:rsidR="00A80130" w:rsidRDefault="00811E9B" w14:paraId="7E4B8315" w14:textId="50E64891">
      <w:pPr>
        <w:pStyle w:val="Lijstalinea"/>
        <w:numPr>
          <w:ilvl w:val="0"/>
          <w:numId w:val="5"/>
        </w:numPr>
        <w:ind w:right="220"/>
        <w:rPr>
          <w:rFonts w:eastAsia="Verdana"/>
          <w:sz w:val="22"/>
          <w:szCs w:val="22"/>
        </w:rPr>
      </w:pPr>
      <w:r>
        <w:rPr>
          <w:rFonts w:eastAsia="Verdana"/>
          <w:sz w:val="22"/>
          <w:szCs w:val="22"/>
        </w:rPr>
        <w:t xml:space="preserve">Meet 3x daags saturatie meting: 10.00 </w:t>
      </w:r>
      <w:r w:rsidR="00B27645">
        <w:rPr>
          <w:rFonts w:eastAsia="Verdana"/>
          <w:sz w:val="22"/>
          <w:szCs w:val="22"/>
        </w:rPr>
        <w:t xml:space="preserve">- </w:t>
      </w:r>
      <w:r>
        <w:rPr>
          <w:rFonts w:eastAsia="Verdana"/>
          <w:sz w:val="22"/>
          <w:szCs w:val="22"/>
        </w:rPr>
        <w:t xml:space="preserve">15.00 – 20.00 uur </w:t>
      </w:r>
      <w:r>
        <w:rPr>
          <w:sz w:val="22"/>
          <w:szCs w:val="22"/>
        </w:rPr>
        <w:tab/>
      </w:r>
    </w:p>
    <w:p w:rsidR="00A80130" w:rsidRDefault="00811E9B" w14:paraId="009F3628" w14:textId="2D7AC8E1">
      <w:pPr>
        <w:pStyle w:val="Lijstalinea"/>
        <w:numPr>
          <w:ilvl w:val="0"/>
          <w:numId w:val="5"/>
        </w:numPr>
        <w:ind w:right="220"/>
        <w:rPr>
          <w:rFonts w:eastAsia="Verdana"/>
          <w:sz w:val="22"/>
          <w:szCs w:val="22"/>
        </w:rPr>
      </w:pPr>
      <w:r>
        <w:rPr>
          <w:rFonts w:eastAsia="Verdana"/>
          <w:sz w:val="22"/>
          <w:szCs w:val="22"/>
        </w:rPr>
        <w:t>Beoordeelt 3x daags ademfrequentie: 10.00 -</w:t>
      </w:r>
      <w:r w:rsidR="00B27645">
        <w:rPr>
          <w:rFonts w:eastAsia="Verdana"/>
          <w:sz w:val="22"/>
          <w:szCs w:val="22"/>
        </w:rPr>
        <w:t xml:space="preserve"> </w:t>
      </w:r>
      <w:r>
        <w:rPr>
          <w:rFonts w:eastAsia="Verdana"/>
          <w:sz w:val="22"/>
          <w:szCs w:val="22"/>
        </w:rPr>
        <w:t>15.00 – 20.00 uur</w:t>
      </w:r>
    </w:p>
    <w:p w:rsidR="00A80130" w:rsidRDefault="00811E9B" w14:paraId="74406A53" w14:textId="405B809A">
      <w:pPr>
        <w:pStyle w:val="Lijstalinea"/>
        <w:numPr>
          <w:ilvl w:val="0"/>
          <w:numId w:val="5"/>
        </w:numPr>
        <w:ind w:right="220"/>
        <w:rPr>
          <w:rFonts w:eastAsia="Verdana"/>
          <w:sz w:val="22"/>
          <w:szCs w:val="22"/>
        </w:rPr>
      </w:pPr>
      <w:r>
        <w:rPr>
          <w:rFonts w:eastAsia="Verdana"/>
          <w:sz w:val="22"/>
          <w:szCs w:val="22"/>
        </w:rPr>
        <w:t>Beoordeelt 3x daags dyspnoe; 10.00</w:t>
      </w:r>
      <w:r w:rsidR="00B27645">
        <w:rPr>
          <w:rFonts w:eastAsia="Verdana"/>
          <w:sz w:val="22"/>
          <w:szCs w:val="22"/>
        </w:rPr>
        <w:t xml:space="preserve"> - </w:t>
      </w:r>
      <w:r>
        <w:rPr>
          <w:rFonts w:eastAsia="Verdana"/>
          <w:sz w:val="22"/>
          <w:szCs w:val="22"/>
        </w:rPr>
        <w:t>15.00 – 20.00 uur</w:t>
      </w:r>
    </w:p>
    <w:p w:rsidR="00A80130" w:rsidRDefault="00811E9B" w14:paraId="2F6B77BC" w14:textId="7EEB1C05">
      <w:pPr>
        <w:pStyle w:val="Lijstalinea"/>
        <w:numPr>
          <w:ilvl w:val="0"/>
          <w:numId w:val="5"/>
        </w:numPr>
        <w:ind w:right="220"/>
        <w:rPr>
          <w:rFonts w:eastAsia="Verdana"/>
          <w:sz w:val="22"/>
          <w:szCs w:val="22"/>
        </w:rPr>
      </w:pPr>
      <w:r w:rsidRPr="561EF575" w:rsidR="561EF575">
        <w:rPr>
          <w:rFonts w:eastAsia="Verdana"/>
          <w:sz w:val="22"/>
          <w:szCs w:val="22"/>
        </w:rPr>
        <w:t>Meet temperatuur 3x daags: 10.00 - 15.00 – 20.00 uur</w:t>
      </w:r>
      <w:r w:rsidRPr="561EF575" w:rsidR="561EF575">
        <w:rPr>
          <w:rFonts w:eastAsia="Verdana"/>
          <w:sz w:val="22"/>
          <w:szCs w:val="22"/>
        </w:rPr>
        <w:t xml:space="preserve">                         </w:t>
      </w:r>
      <w:r>
        <w:tab/>
      </w:r>
      <w:r>
        <w:tab/>
      </w:r>
    </w:p>
    <w:p w:rsidR="00A80130" w:rsidRDefault="00A80130" w14:paraId="5630AD66" w14:textId="77777777">
      <w:pPr>
        <w:spacing w:line="237" w:lineRule="auto"/>
        <w:ind w:right="220"/>
        <w:rPr>
          <w:rFonts w:eastAsia="Verdana"/>
          <w:sz w:val="22"/>
          <w:szCs w:val="22"/>
        </w:rPr>
      </w:pPr>
    </w:p>
    <w:p w:rsidR="00A80130" w:rsidRDefault="00A80130" w14:paraId="61829076" w14:textId="77777777">
      <w:pPr>
        <w:spacing w:line="237" w:lineRule="auto"/>
        <w:ind w:right="220"/>
        <w:rPr>
          <w:rFonts w:eastAsia="Verdana"/>
          <w:sz w:val="22"/>
          <w:szCs w:val="22"/>
        </w:rPr>
      </w:pPr>
    </w:p>
    <w:p w:rsidR="00A80130" w:rsidRDefault="00811E9B" w14:paraId="1F37E24A" w14:textId="77777777">
      <w:pPr>
        <w:rPr>
          <w:color w:val="385623" w:themeColor="accent6" w:themeShade="80"/>
          <w:sz w:val="22"/>
          <w:szCs w:val="22"/>
        </w:rPr>
      </w:pPr>
      <w:r>
        <w:rPr>
          <w:color w:val="385623" w:themeColor="accent6" w:themeShade="80"/>
          <w:sz w:val="22"/>
          <w:szCs w:val="22"/>
        </w:rPr>
        <w:t>Praktijk</w:t>
      </w:r>
    </w:p>
    <w:p w:rsidR="00A80130" w:rsidRDefault="00811E9B" w14:paraId="410035CA" w14:textId="567CE2B5">
      <w:pPr>
        <w:pStyle w:val="Lijstalinea"/>
        <w:numPr>
          <w:ilvl w:val="0"/>
          <w:numId w:val="2"/>
        </w:numPr>
        <w:tabs>
          <w:tab w:val="left" w:pos="1441"/>
        </w:tabs>
        <w:spacing w:line="228" w:lineRule="auto"/>
        <w:ind w:right="660"/>
        <w:rPr>
          <w:rFonts w:eastAsia="Verdana"/>
          <w:sz w:val="22"/>
          <w:szCs w:val="22"/>
        </w:rPr>
      </w:pPr>
      <w:r>
        <w:rPr>
          <w:rFonts w:eastAsia="Verdana"/>
          <w:sz w:val="22"/>
          <w:szCs w:val="22"/>
        </w:rPr>
        <w:t xml:space="preserve">Houdt </w:t>
      </w:r>
      <w:r w:rsidR="00B27645">
        <w:rPr>
          <w:rFonts w:eastAsia="Verdana"/>
          <w:sz w:val="22"/>
          <w:szCs w:val="22"/>
        </w:rPr>
        <w:t>lijst/</w:t>
      </w:r>
      <w:r>
        <w:rPr>
          <w:rFonts w:eastAsia="Verdana"/>
          <w:sz w:val="22"/>
          <w:szCs w:val="22"/>
        </w:rPr>
        <w:t>schema bij m.b.t. uitleen saturatiemeters</w:t>
      </w:r>
    </w:p>
    <w:p w:rsidR="00A80130" w:rsidRDefault="00811E9B" w14:paraId="0F7F9E18" w14:textId="77777777">
      <w:pPr>
        <w:pStyle w:val="Lijstalinea"/>
        <w:numPr>
          <w:ilvl w:val="0"/>
          <w:numId w:val="2"/>
        </w:numPr>
        <w:tabs>
          <w:tab w:val="left" w:pos="1441"/>
        </w:tabs>
        <w:spacing w:line="228" w:lineRule="auto"/>
        <w:ind w:right="660"/>
        <w:rPr>
          <w:rFonts w:eastAsia="Verdana"/>
          <w:sz w:val="22"/>
          <w:szCs w:val="22"/>
        </w:rPr>
      </w:pPr>
      <w:r>
        <w:rPr>
          <w:rFonts w:eastAsia="Verdana"/>
          <w:sz w:val="22"/>
          <w:szCs w:val="22"/>
        </w:rPr>
        <w:t>Desinfecteert saturatiemeter volgens richtlijn bij inleveren</w:t>
      </w:r>
    </w:p>
    <w:p w:rsidR="00A80130" w:rsidRDefault="00811E9B" w14:paraId="50F492FA" w14:textId="77777777">
      <w:pPr>
        <w:pStyle w:val="Lijstalinea"/>
        <w:numPr>
          <w:ilvl w:val="0"/>
          <w:numId w:val="2"/>
        </w:numPr>
        <w:tabs>
          <w:tab w:val="left" w:pos="1441"/>
        </w:tabs>
        <w:spacing w:line="228" w:lineRule="auto"/>
        <w:ind w:right="660"/>
        <w:rPr>
          <w:rFonts w:eastAsia="Verdana"/>
          <w:sz w:val="22"/>
          <w:szCs w:val="22"/>
        </w:rPr>
      </w:pPr>
      <w:r>
        <w:rPr>
          <w:rFonts w:eastAsia="Verdana"/>
          <w:sz w:val="22"/>
          <w:szCs w:val="22"/>
        </w:rPr>
        <w:t>Maakt thuismeet pakket klaar voor volgende uitleen</w:t>
      </w:r>
    </w:p>
    <w:p w:rsidR="00A80130" w:rsidRDefault="00A80130" w14:paraId="2BA226A1" w14:textId="77777777">
      <w:pPr>
        <w:rPr>
          <w:color w:val="000000" w:themeColor="text1"/>
          <w:sz w:val="22"/>
          <w:szCs w:val="22"/>
        </w:rPr>
      </w:pPr>
    </w:p>
    <w:p w:rsidR="00A80130" w:rsidRDefault="00A80130" w14:paraId="17AD93B2" w14:textId="77777777">
      <w:pPr>
        <w:spacing w:line="237" w:lineRule="auto"/>
        <w:ind w:right="220"/>
      </w:pPr>
    </w:p>
    <w:p w:rsidR="00A80130" w:rsidRDefault="00811E9B" w14:paraId="4D19E99C" w14:textId="77777777">
      <w:pPr>
        <w:spacing w:line="237" w:lineRule="auto"/>
        <w:rPr>
          <w:rFonts w:eastAsia="Verdana"/>
          <w:b/>
          <w:color w:val="385623" w:themeColor="accent6" w:themeShade="80"/>
          <w:sz w:val="22"/>
          <w:szCs w:val="22"/>
        </w:rPr>
      </w:pPr>
      <w:r>
        <w:rPr>
          <w:rFonts w:eastAsia="Verdana"/>
          <w:b/>
          <w:color w:val="385623" w:themeColor="accent6" w:themeShade="80"/>
          <w:sz w:val="22"/>
          <w:szCs w:val="22"/>
        </w:rPr>
        <w:t>Nazorg indien nodig</w:t>
      </w:r>
    </w:p>
    <w:p w:rsidR="00A80130" w:rsidRDefault="00A80130" w14:paraId="0DE4B5B7" w14:textId="77777777">
      <w:pPr>
        <w:spacing w:line="20" w:lineRule="exact"/>
        <w:rPr>
          <w:rFonts w:eastAsia="Times New Roman"/>
          <w:sz w:val="22"/>
          <w:szCs w:val="22"/>
        </w:rPr>
      </w:pPr>
    </w:p>
    <w:p w:rsidR="00A80130" w:rsidRDefault="00811E9B" w14:paraId="09C0E7E1" w14:textId="77777777">
      <w:pPr>
        <w:numPr>
          <w:ilvl w:val="0"/>
          <w:numId w:val="1"/>
        </w:numPr>
        <w:tabs>
          <w:tab w:val="left" w:pos="1441"/>
        </w:tabs>
        <w:spacing w:line="223" w:lineRule="auto"/>
        <w:ind w:hanging="360"/>
        <w:rPr>
          <w:rFonts w:eastAsia="Courier New"/>
          <w:sz w:val="22"/>
          <w:szCs w:val="22"/>
        </w:rPr>
      </w:pPr>
      <w:r>
        <w:rPr>
          <w:rFonts w:eastAsia="Verdana"/>
          <w:sz w:val="22"/>
          <w:szCs w:val="22"/>
        </w:rPr>
        <w:t>Re-activatie/mobilisatie;</w:t>
      </w:r>
    </w:p>
    <w:p w:rsidR="00A80130" w:rsidRDefault="00811E9B" w14:paraId="3D1DF459" w14:textId="77777777">
      <w:pPr>
        <w:numPr>
          <w:ilvl w:val="0"/>
          <w:numId w:val="1"/>
        </w:numPr>
        <w:tabs>
          <w:tab w:val="left" w:pos="1441"/>
        </w:tabs>
        <w:spacing w:line="220" w:lineRule="auto"/>
        <w:ind w:hanging="360"/>
        <w:rPr>
          <w:rFonts w:eastAsia="Courier New"/>
          <w:sz w:val="22"/>
          <w:szCs w:val="22"/>
        </w:rPr>
      </w:pPr>
      <w:r>
        <w:rPr>
          <w:rFonts w:eastAsia="Verdana"/>
          <w:sz w:val="22"/>
          <w:szCs w:val="22"/>
        </w:rPr>
        <w:t>GGZ-ondersteuning;</w:t>
      </w:r>
    </w:p>
    <w:p w:rsidR="00A80130" w:rsidRDefault="00A80130" w14:paraId="66204FF1" w14:textId="77777777">
      <w:pPr>
        <w:spacing w:line="1" w:lineRule="exact"/>
        <w:rPr>
          <w:rFonts w:eastAsia="Courier New"/>
          <w:sz w:val="22"/>
          <w:szCs w:val="22"/>
        </w:rPr>
      </w:pPr>
    </w:p>
    <w:p w:rsidR="00A80130" w:rsidP="2DCBB567" w:rsidRDefault="00A80130" w14:paraId="7194DBDC" w14:textId="58BB5695">
      <w:pPr>
        <w:spacing w:after="160" w:line="259" w:lineRule="auto"/>
      </w:pPr>
    </w:p>
    <w:sectPr w:rsidR="00A80130">
      <w:headerReference w:type="default" r:id="rId11"/>
      <w:pgSz w:w="11906" w:h="16838" w:orient="portrait"/>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E9B" w:rsidRDefault="00811E9B" w14:paraId="7C3865B7" w14:textId="77777777">
      <w:r>
        <w:separator/>
      </w:r>
    </w:p>
  </w:endnote>
  <w:endnote w:type="continuationSeparator" w:id="0">
    <w:p w:rsidR="00811E9B" w:rsidRDefault="00811E9B" w14:paraId="7BFEF3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1"/>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panose1 w:val="020B0604020202020204"/>
    <w:charset w:val="02"/>
    <w:family w:val="auto"/>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roman"/>
    <w:pitch w:val="variable"/>
  </w:font>
  <w:font w:name="Verdana">
    <w:panose1 w:val="020B0604030504040204"/>
    <w:charset w:val="00"/>
    <w:family w:val="swiss"/>
    <w:pitch w:val="variable"/>
    <w:sig w:usb0="A10006FF" w:usb1="4000205B" w:usb2="00000010" w:usb3="00000000" w:csb0="000001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E9B" w:rsidRDefault="00811E9B" w14:paraId="63631E6A" w14:textId="77777777">
      <w:r>
        <w:separator/>
      </w:r>
    </w:p>
  </w:footnote>
  <w:footnote w:type="continuationSeparator" w:id="0">
    <w:p w:rsidR="00811E9B" w:rsidRDefault="00811E9B" w14:paraId="55338AE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876940"/>
      <w:docPartObj>
        <w:docPartGallery w:val="Page Numbers (Top of Page)"/>
        <w:docPartUnique/>
      </w:docPartObj>
    </w:sdtPr>
    <w:sdtEndPr/>
    <w:sdtContent>
      <w:p w:rsidR="00A80130" w:rsidRDefault="00811E9B" w14:paraId="1EEB4C9F" w14:textId="77777777">
        <w:pPr>
          <w:pStyle w:val="Koptekst"/>
          <w:ind w:left="-284"/>
          <w:jc w:val="center"/>
          <w:rPr>
            <w:b/>
            <w:color w:val="538135" w:themeColor="accent6" w:themeShade="BF"/>
          </w:rPr>
        </w:pPr>
        <w:r>
          <w:rPr>
            <w:b/>
            <w:color w:val="538135" w:themeColor="accent6" w:themeShade="BF"/>
          </w:rPr>
          <w:t xml:space="preserve">Covid patiënten thuis monitoren Huisartsen Westelijke Mijnstreek </w:t>
        </w:r>
      </w:p>
    </w:sdtContent>
  </w:sdt>
  <w:p w:rsidR="00A80130" w:rsidRDefault="00A80130" w14:paraId="769D0D3C"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60BE9"/>
    <w:multiLevelType w:val="multilevel"/>
    <w:tmpl w:val="2924B3C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 w15:restartNumberingAfterBreak="0">
    <w:nsid w:val="1FF232AE"/>
    <w:multiLevelType w:val="multilevel"/>
    <w:tmpl w:val="06703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932150C"/>
    <w:multiLevelType w:val="multilevel"/>
    <w:tmpl w:val="34561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C04980"/>
    <w:multiLevelType w:val="multilevel"/>
    <w:tmpl w:val="D72AF60A"/>
    <w:lvl w:ilvl="0">
      <w:start w:val="1"/>
      <w:numFmt w:val="bullet"/>
      <w:lvlText w:val="-"/>
      <w:lvlJc w:val="left"/>
      <w:pPr>
        <w:ind w:left="720" w:firstLine="0"/>
      </w:pPr>
      <w:rPr>
        <w:rFonts w:hint="default" w:ascii="OpenSymbol" w:hAnsi="OpenSymbol" w:cs="OpenSymbol"/>
      </w:rPr>
    </w:lvl>
    <w:lvl w:ilvl="1">
      <w:start w:val="1"/>
      <w:numFmt w:val="bullet"/>
      <w:lvlText w:val=""/>
      <w:lvlJc w:val="left"/>
      <w:pPr>
        <w:ind w:left="1080" w:firstLine="0"/>
      </w:pPr>
      <w:rPr>
        <w:rFonts w:hint="default" w:ascii="OpenSymbol" w:hAnsi="OpenSymbol" w:cs="OpenSymbol"/>
      </w:rPr>
    </w:lvl>
    <w:lvl w:ilvl="2">
      <w:start w:val="1"/>
      <w:numFmt w:val="bullet"/>
      <w:lvlText w:val=""/>
      <w:lvlJc w:val="left"/>
      <w:pPr>
        <w:ind w:left="1440" w:firstLine="0"/>
      </w:pPr>
      <w:rPr>
        <w:rFonts w:hint="default" w:ascii="OpenSymbol" w:hAnsi="OpenSymbol" w:cs="OpenSymbol"/>
      </w:rPr>
    </w:lvl>
    <w:lvl w:ilvl="3">
      <w:start w:val="1"/>
      <w:numFmt w:val="bullet"/>
      <w:lvlText w:val=""/>
      <w:lvlJc w:val="left"/>
      <w:pPr>
        <w:ind w:left="1800" w:firstLine="0"/>
      </w:pPr>
      <w:rPr>
        <w:rFonts w:hint="default" w:ascii="OpenSymbol" w:hAnsi="OpenSymbol" w:cs="OpenSymbol"/>
      </w:rPr>
    </w:lvl>
    <w:lvl w:ilvl="4">
      <w:start w:val="1"/>
      <w:numFmt w:val="bullet"/>
      <w:lvlText w:val=""/>
      <w:lvlJc w:val="left"/>
      <w:pPr>
        <w:ind w:left="2160" w:firstLine="0"/>
      </w:pPr>
      <w:rPr>
        <w:rFonts w:hint="default" w:ascii="OpenSymbol" w:hAnsi="OpenSymbol" w:cs="OpenSymbol"/>
      </w:rPr>
    </w:lvl>
    <w:lvl w:ilvl="5">
      <w:start w:val="1"/>
      <w:numFmt w:val="bullet"/>
      <w:lvlText w:val=""/>
      <w:lvlJc w:val="left"/>
      <w:pPr>
        <w:ind w:left="2520" w:firstLine="0"/>
      </w:pPr>
      <w:rPr>
        <w:rFonts w:hint="default" w:ascii="OpenSymbol" w:hAnsi="OpenSymbol" w:cs="OpenSymbol"/>
      </w:rPr>
    </w:lvl>
    <w:lvl w:ilvl="6">
      <w:start w:val="1"/>
      <w:numFmt w:val="bullet"/>
      <w:lvlText w:val=""/>
      <w:lvlJc w:val="left"/>
      <w:pPr>
        <w:ind w:left="2880" w:firstLine="0"/>
      </w:pPr>
      <w:rPr>
        <w:rFonts w:hint="default" w:ascii="OpenSymbol" w:hAnsi="OpenSymbol" w:cs="OpenSymbol"/>
      </w:rPr>
    </w:lvl>
    <w:lvl w:ilvl="7">
      <w:start w:val="1"/>
      <w:numFmt w:val="bullet"/>
      <w:lvlText w:val=""/>
      <w:lvlJc w:val="left"/>
      <w:pPr>
        <w:ind w:left="3240" w:firstLine="0"/>
      </w:pPr>
      <w:rPr>
        <w:rFonts w:hint="default" w:ascii="OpenSymbol" w:hAnsi="OpenSymbol" w:cs="OpenSymbol"/>
      </w:rPr>
    </w:lvl>
    <w:lvl w:ilvl="8">
      <w:start w:val="1"/>
      <w:numFmt w:val="bullet"/>
      <w:lvlText w:val=""/>
      <w:lvlJc w:val="left"/>
      <w:pPr>
        <w:ind w:left="3600" w:firstLine="0"/>
      </w:pPr>
      <w:rPr>
        <w:rFonts w:hint="default" w:ascii="OpenSymbol" w:hAnsi="OpenSymbol" w:cs="OpenSymbol"/>
      </w:rPr>
    </w:lvl>
  </w:abstractNum>
  <w:abstractNum w:abstractNumId="4" w15:restartNumberingAfterBreak="0">
    <w:nsid w:val="3E8A7731"/>
    <w:multiLevelType w:val="multilevel"/>
    <w:tmpl w:val="CE2E355C"/>
    <w:lvl w:ilvl="0">
      <w:start w:val="1"/>
      <w:numFmt w:val="bullet"/>
      <w:lvlText w:val=""/>
      <w:lvlJc w:val="left"/>
      <w:pPr>
        <w:ind w:left="721" w:hanging="360"/>
      </w:pPr>
      <w:rPr>
        <w:rFonts w:hint="default" w:ascii="Symbol" w:hAnsi="Symbol" w:cs="Symbol"/>
      </w:rPr>
    </w:lvl>
    <w:lvl w:ilvl="1">
      <w:start w:val="1"/>
      <w:numFmt w:val="bullet"/>
      <w:lvlText w:val="o"/>
      <w:lvlJc w:val="left"/>
      <w:pPr>
        <w:ind w:left="1441" w:hanging="360"/>
      </w:pPr>
      <w:rPr>
        <w:rFonts w:hint="default" w:ascii="Courier New" w:hAnsi="Courier New" w:cs="Courier New"/>
        <w:sz w:val="22"/>
      </w:rPr>
    </w:lvl>
    <w:lvl w:ilvl="2">
      <w:start w:val="1"/>
      <w:numFmt w:val="bullet"/>
      <w:lvlText w:val=""/>
      <w:lvlJc w:val="left"/>
      <w:pPr>
        <w:ind w:left="2161" w:hanging="360"/>
      </w:pPr>
      <w:rPr>
        <w:rFonts w:hint="default" w:ascii="Wingdings" w:hAnsi="Wingdings" w:cs="Wingdings"/>
      </w:rPr>
    </w:lvl>
    <w:lvl w:ilvl="3">
      <w:start w:val="1"/>
      <w:numFmt w:val="bullet"/>
      <w:lvlText w:val=""/>
      <w:lvlJc w:val="left"/>
      <w:pPr>
        <w:ind w:left="2881" w:hanging="360"/>
      </w:pPr>
      <w:rPr>
        <w:rFonts w:hint="default" w:ascii="Symbol" w:hAnsi="Symbol" w:cs="Symbol"/>
      </w:rPr>
    </w:lvl>
    <w:lvl w:ilvl="4">
      <w:start w:val="1"/>
      <w:numFmt w:val="bullet"/>
      <w:lvlText w:val="o"/>
      <w:lvlJc w:val="left"/>
      <w:pPr>
        <w:ind w:left="3601" w:hanging="360"/>
      </w:pPr>
      <w:rPr>
        <w:rFonts w:hint="default" w:ascii="Courier New" w:hAnsi="Courier New" w:cs="Courier New"/>
      </w:rPr>
    </w:lvl>
    <w:lvl w:ilvl="5">
      <w:start w:val="1"/>
      <w:numFmt w:val="bullet"/>
      <w:lvlText w:val=""/>
      <w:lvlJc w:val="left"/>
      <w:pPr>
        <w:ind w:left="4321" w:hanging="360"/>
      </w:pPr>
      <w:rPr>
        <w:rFonts w:hint="default" w:ascii="Wingdings" w:hAnsi="Wingdings" w:cs="Wingdings"/>
      </w:rPr>
    </w:lvl>
    <w:lvl w:ilvl="6">
      <w:start w:val="1"/>
      <w:numFmt w:val="bullet"/>
      <w:lvlText w:val=""/>
      <w:lvlJc w:val="left"/>
      <w:pPr>
        <w:ind w:left="5041" w:hanging="360"/>
      </w:pPr>
      <w:rPr>
        <w:rFonts w:hint="default" w:ascii="Symbol" w:hAnsi="Symbol" w:cs="Symbol"/>
      </w:rPr>
    </w:lvl>
    <w:lvl w:ilvl="7">
      <w:start w:val="1"/>
      <w:numFmt w:val="bullet"/>
      <w:lvlText w:val="o"/>
      <w:lvlJc w:val="left"/>
      <w:pPr>
        <w:ind w:left="5761" w:hanging="360"/>
      </w:pPr>
      <w:rPr>
        <w:rFonts w:hint="default" w:ascii="Courier New" w:hAnsi="Courier New" w:cs="Courier New"/>
      </w:rPr>
    </w:lvl>
    <w:lvl w:ilvl="8">
      <w:start w:val="1"/>
      <w:numFmt w:val="bullet"/>
      <w:lvlText w:val=""/>
      <w:lvlJc w:val="left"/>
      <w:pPr>
        <w:ind w:left="6481" w:hanging="360"/>
      </w:pPr>
      <w:rPr>
        <w:rFonts w:hint="default" w:ascii="Wingdings" w:hAnsi="Wingdings" w:cs="Wingdings"/>
      </w:rPr>
    </w:lvl>
  </w:abstractNum>
  <w:abstractNum w:abstractNumId="5" w15:restartNumberingAfterBreak="0">
    <w:nsid w:val="4DCB19EF"/>
    <w:multiLevelType w:val="multilevel"/>
    <w:tmpl w:val="43C2FEF2"/>
    <w:lvl w:ilvl="0">
      <w:start w:val="1"/>
      <w:numFmt w:val="bullet"/>
      <w:lvlText w:val=""/>
      <w:lvlJc w:val="left"/>
      <w:pPr>
        <w:ind w:left="721" w:hanging="360"/>
      </w:pPr>
      <w:rPr>
        <w:rFonts w:hint="default" w:ascii="Symbol" w:hAnsi="Symbol" w:cs="Symbol"/>
      </w:rPr>
    </w:lvl>
    <w:lvl w:ilvl="1">
      <w:start w:val="1"/>
      <w:numFmt w:val="bullet"/>
      <w:lvlText w:val="o"/>
      <w:lvlJc w:val="left"/>
      <w:pPr>
        <w:ind w:left="1441" w:hanging="360"/>
      </w:pPr>
      <w:rPr>
        <w:rFonts w:hint="default" w:ascii="Courier New" w:hAnsi="Courier New" w:cs="Courier New"/>
      </w:rPr>
    </w:lvl>
    <w:lvl w:ilvl="2">
      <w:start w:val="1"/>
      <w:numFmt w:val="bullet"/>
      <w:lvlText w:val=""/>
      <w:lvlJc w:val="left"/>
      <w:pPr>
        <w:ind w:left="2161" w:hanging="360"/>
      </w:pPr>
      <w:rPr>
        <w:rFonts w:hint="default" w:ascii="Wingdings" w:hAnsi="Wingdings" w:cs="Wingdings"/>
      </w:rPr>
    </w:lvl>
    <w:lvl w:ilvl="3">
      <w:start w:val="1"/>
      <w:numFmt w:val="bullet"/>
      <w:lvlText w:val=""/>
      <w:lvlJc w:val="left"/>
      <w:pPr>
        <w:ind w:left="2881" w:hanging="360"/>
      </w:pPr>
      <w:rPr>
        <w:rFonts w:hint="default" w:ascii="Symbol" w:hAnsi="Symbol" w:cs="Symbol"/>
      </w:rPr>
    </w:lvl>
    <w:lvl w:ilvl="4">
      <w:start w:val="1"/>
      <w:numFmt w:val="bullet"/>
      <w:lvlText w:val="o"/>
      <w:lvlJc w:val="left"/>
      <w:pPr>
        <w:ind w:left="3601" w:hanging="360"/>
      </w:pPr>
      <w:rPr>
        <w:rFonts w:hint="default" w:ascii="Courier New" w:hAnsi="Courier New" w:cs="Courier New"/>
      </w:rPr>
    </w:lvl>
    <w:lvl w:ilvl="5">
      <w:start w:val="1"/>
      <w:numFmt w:val="bullet"/>
      <w:lvlText w:val=""/>
      <w:lvlJc w:val="left"/>
      <w:pPr>
        <w:ind w:left="4321" w:hanging="360"/>
      </w:pPr>
      <w:rPr>
        <w:rFonts w:hint="default" w:ascii="Wingdings" w:hAnsi="Wingdings" w:cs="Wingdings"/>
      </w:rPr>
    </w:lvl>
    <w:lvl w:ilvl="6">
      <w:start w:val="1"/>
      <w:numFmt w:val="bullet"/>
      <w:lvlText w:val=""/>
      <w:lvlJc w:val="left"/>
      <w:pPr>
        <w:ind w:left="5041" w:hanging="360"/>
      </w:pPr>
      <w:rPr>
        <w:rFonts w:hint="default" w:ascii="Symbol" w:hAnsi="Symbol" w:cs="Symbol"/>
      </w:rPr>
    </w:lvl>
    <w:lvl w:ilvl="7">
      <w:start w:val="1"/>
      <w:numFmt w:val="bullet"/>
      <w:lvlText w:val="o"/>
      <w:lvlJc w:val="left"/>
      <w:pPr>
        <w:ind w:left="5761" w:hanging="360"/>
      </w:pPr>
      <w:rPr>
        <w:rFonts w:hint="default" w:ascii="Courier New" w:hAnsi="Courier New" w:cs="Courier New"/>
      </w:rPr>
    </w:lvl>
    <w:lvl w:ilvl="8">
      <w:start w:val="1"/>
      <w:numFmt w:val="bullet"/>
      <w:lvlText w:val=""/>
      <w:lvlJc w:val="left"/>
      <w:pPr>
        <w:ind w:left="6481" w:hanging="360"/>
      </w:pPr>
      <w:rPr>
        <w:rFonts w:hint="default" w:ascii="Wingdings" w:hAnsi="Wingdings" w:cs="Wingdings"/>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CBB567"/>
    <w:rsid w:val="00811E9B"/>
    <w:rsid w:val="00A80130"/>
    <w:rsid w:val="00B27645"/>
    <w:rsid w:val="2DCBB567"/>
    <w:rsid w:val="561EF575"/>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6976FE3"/>
  <w15:docId w15:val="{C4C17C63-4A57-4BAB-BA67-BD3876B0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rsid w:val="00C61742"/>
    <w:rPr>
      <w:rFonts w:cs="Arial"/>
      <w:szCs w:val="20"/>
      <w:lang w:eastAsia="nl-NL"/>
    </w:rPr>
  </w:style>
  <w:style w:type="paragraph" w:styleId="Kop1">
    <w:name w:val="heading 1"/>
    <w:basedOn w:val="Standaard"/>
    <w:next w:val="Standaard"/>
    <w:link w:val="Kop1Char"/>
    <w:uiPriority w:val="9"/>
    <w:qFormat/>
    <w:rsid w:val="00C61742"/>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C61742"/>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rsid w:val="00C61742"/>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qFormat/>
    <w:rsid w:val="00C61742"/>
    <w:rPr>
      <w:rFonts w:asciiTheme="majorHAnsi" w:hAnsiTheme="majorHAnsi" w:eastAsiaTheme="majorEastAsia" w:cstheme="majorBidi"/>
      <w:color w:val="2F5496" w:themeColor="accent1" w:themeShade="BF"/>
      <w:sz w:val="32"/>
      <w:szCs w:val="32"/>
      <w:lang w:eastAsia="nl-NL"/>
    </w:rPr>
  </w:style>
  <w:style w:type="character" w:styleId="Kop2Char" w:customStyle="1">
    <w:name w:val="Kop 2 Char"/>
    <w:basedOn w:val="Standaardalinea-lettertype"/>
    <w:link w:val="Kop2"/>
    <w:uiPriority w:val="9"/>
    <w:qFormat/>
    <w:rsid w:val="00C61742"/>
    <w:rPr>
      <w:rFonts w:asciiTheme="majorHAnsi" w:hAnsiTheme="majorHAnsi" w:eastAsiaTheme="majorEastAsia" w:cstheme="majorBidi"/>
      <w:color w:val="2F5496" w:themeColor="accent1" w:themeShade="BF"/>
      <w:sz w:val="26"/>
      <w:szCs w:val="26"/>
      <w:lang w:eastAsia="nl-NL"/>
    </w:rPr>
  </w:style>
  <w:style w:type="character" w:styleId="Kop3Char" w:customStyle="1">
    <w:name w:val="Kop 3 Char"/>
    <w:basedOn w:val="Standaardalinea-lettertype"/>
    <w:link w:val="Kop3"/>
    <w:uiPriority w:val="9"/>
    <w:qFormat/>
    <w:rsid w:val="00C61742"/>
    <w:rPr>
      <w:rFonts w:asciiTheme="majorHAnsi" w:hAnsiTheme="majorHAnsi" w:eastAsiaTheme="majorEastAsia" w:cstheme="majorBidi"/>
      <w:color w:val="1F3763" w:themeColor="accent1" w:themeShade="7F"/>
      <w:sz w:val="24"/>
      <w:szCs w:val="24"/>
      <w:lang w:eastAsia="nl-NL"/>
    </w:rPr>
  </w:style>
  <w:style w:type="character" w:styleId="Internetkoppeling" w:customStyle="1">
    <w:name w:val="Internetkoppeling"/>
    <w:basedOn w:val="Standaardalinea-lettertype"/>
    <w:uiPriority w:val="99"/>
    <w:unhideWhenUsed/>
    <w:rsid w:val="00C61742"/>
    <w:rPr>
      <w:color w:val="0563C1" w:themeColor="hyperlink"/>
      <w:u w:val="single"/>
    </w:rPr>
  </w:style>
  <w:style w:type="character" w:styleId="KoptekstChar" w:customStyle="1">
    <w:name w:val="Koptekst Char"/>
    <w:basedOn w:val="Standaardalinea-lettertype"/>
    <w:link w:val="Koptekst"/>
    <w:uiPriority w:val="99"/>
    <w:qFormat/>
    <w:rsid w:val="00AA7D37"/>
    <w:rPr>
      <w:rFonts w:ascii="Calibri" w:hAnsi="Calibri" w:eastAsia="Calibri" w:cs="Arial"/>
      <w:sz w:val="20"/>
      <w:szCs w:val="20"/>
      <w:lang w:eastAsia="nl-NL"/>
    </w:rPr>
  </w:style>
  <w:style w:type="character" w:styleId="VoettekstChar" w:customStyle="1">
    <w:name w:val="Voettekst Char"/>
    <w:basedOn w:val="Standaardalinea-lettertype"/>
    <w:link w:val="Voettekst"/>
    <w:uiPriority w:val="99"/>
    <w:qFormat/>
    <w:rsid w:val="00AA7D37"/>
    <w:rPr>
      <w:rFonts w:ascii="Calibri" w:hAnsi="Calibri" w:eastAsia="Calibri" w:cs="Arial"/>
      <w:sz w:val="20"/>
      <w:szCs w:val="20"/>
      <w:lang w:eastAsia="nl-NL"/>
    </w:rPr>
  </w:style>
  <w:style w:type="character" w:styleId="BallontekstChar" w:customStyle="1">
    <w:name w:val="Ballontekst Char"/>
    <w:basedOn w:val="Standaardalinea-lettertype"/>
    <w:link w:val="Ballontekst"/>
    <w:uiPriority w:val="99"/>
    <w:semiHidden/>
    <w:qFormat/>
    <w:rsid w:val="00582C97"/>
    <w:rPr>
      <w:rFonts w:ascii="Segoe UI" w:hAnsi="Segoe UI" w:eastAsia="Calibri" w:cs="Segoe UI"/>
      <w:sz w:val="18"/>
      <w:szCs w:val="18"/>
      <w:lang w:eastAsia="nl-NL"/>
    </w:rPr>
  </w:style>
  <w:style w:type="character" w:styleId="Verwijzingopmerking">
    <w:name w:val="annotation reference"/>
    <w:basedOn w:val="Standaardalinea-lettertype"/>
    <w:uiPriority w:val="99"/>
    <w:semiHidden/>
    <w:unhideWhenUsed/>
    <w:qFormat/>
    <w:rsid w:val="005E300C"/>
    <w:rPr>
      <w:sz w:val="16"/>
      <w:szCs w:val="16"/>
    </w:rPr>
  </w:style>
  <w:style w:type="character" w:styleId="TekstopmerkingChar" w:customStyle="1">
    <w:name w:val="Tekst opmerking Char"/>
    <w:basedOn w:val="Standaardalinea-lettertype"/>
    <w:link w:val="Tekstopmerking"/>
    <w:uiPriority w:val="99"/>
    <w:semiHidden/>
    <w:qFormat/>
    <w:rsid w:val="005E300C"/>
    <w:rPr>
      <w:rFonts w:ascii="Calibri" w:hAnsi="Calibri" w:eastAsia="Calibri" w:cs="Arial"/>
      <w:sz w:val="20"/>
      <w:szCs w:val="20"/>
      <w:lang w:eastAsia="nl-NL"/>
    </w:rPr>
  </w:style>
  <w:style w:type="character" w:styleId="OnderwerpvanopmerkingChar" w:customStyle="1">
    <w:name w:val="Onderwerp van opmerking Char"/>
    <w:basedOn w:val="TekstopmerkingChar"/>
    <w:link w:val="Onderwerpvanopmerking"/>
    <w:uiPriority w:val="99"/>
    <w:semiHidden/>
    <w:qFormat/>
    <w:rsid w:val="005E300C"/>
    <w:rPr>
      <w:rFonts w:ascii="Calibri" w:hAnsi="Calibri" w:eastAsia="Calibri" w:cs="Arial"/>
      <w:b/>
      <w:bCs/>
      <w:sz w:val="20"/>
      <w:szCs w:val="20"/>
      <w:lang w:eastAsia="nl-NL"/>
    </w:rPr>
  </w:style>
  <w:style w:type="character" w:styleId="Onopgelostemelding1" w:customStyle="1">
    <w:name w:val="Onopgeloste melding1"/>
    <w:basedOn w:val="Standaardalinea-lettertype"/>
    <w:uiPriority w:val="99"/>
    <w:semiHidden/>
    <w:unhideWhenUsed/>
    <w:qFormat/>
    <w:rsid w:val="00181B87"/>
    <w:rPr>
      <w:color w:val="605E5C"/>
      <w:shd w:val="clear" w:color="auto" w:fill="E1DFDD"/>
    </w:rPr>
  </w:style>
  <w:style w:type="character" w:styleId="Onopgelostemelding2" w:customStyle="1">
    <w:name w:val="Onopgeloste melding2"/>
    <w:basedOn w:val="Standaardalinea-lettertype"/>
    <w:uiPriority w:val="99"/>
    <w:semiHidden/>
    <w:unhideWhenUsed/>
    <w:qFormat/>
    <w:rsid w:val="008E2A03"/>
    <w:rPr>
      <w:color w:val="605E5C"/>
      <w:shd w:val="clear" w:color="auto" w:fill="E1DFDD"/>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eastAsia="Verdana" w:cs="Arial"/>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eastAsia="Verdana" w:cs="Arial"/>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eastAsia="Verdana" w:cs="Arial"/>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eastAsia="Verdana" w:cs="Arial"/>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sz w:val="22"/>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cs="Courier New"/>
    </w:rPr>
  </w:style>
  <w:style w:type="character" w:styleId="ListLabel50" w:customStyle="1">
    <w:name w:val="ListLabel 50"/>
    <w:qFormat/>
    <w:rPr>
      <w:rFonts w:cs="Courier New"/>
    </w:rPr>
  </w:style>
  <w:style w:type="character" w:styleId="ListLabel51" w:customStyle="1">
    <w:name w:val="ListLabel 51"/>
    <w:qFormat/>
    <w:rPr>
      <w:rFonts w:cs="Courier New"/>
    </w:rPr>
  </w:style>
  <w:style w:type="character" w:styleId="ListLabel52" w:customStyle="1">
    <w:name w:val="ListLabel 52"/>
    <w:qFormat/>
    <w:rPr>
      <w:rFonts w:cs="Courier New"/>
    </w:rPr>
  </w:style>
  <w:style w:type="character" w:styleId="ListLabel53" w:customStyle="1">
    <w:name w:val="ListLabel 53"/>
    <w:qFormat/>
    <w:rPr>
      <w:rFonts w:cs="Courier New"/>
    </w:rPr>
  </w:style>
  <w:style w:type="character" w:styleId="ListLabel54" w:customStyle="1">
    <w:name w:val="ListLabel 54"/>
    <w:qFormat/>
    <w:rPr>
      <w:rFonts w:cs="Courier New"/>
    </w:rPr>
  </w:style>
  <w:style w:type="character" w:styleId="ListLabel55" w:customStyle="1">
    <w:name w:val="ListLabel 55"/>
    <w:qFormat/>
    <w:rPr>
      <w:rFonts w:cs="Courier New"/>
    </w:rPr>
  </w:style>
  <w:style w:type="character" w:styleId="ListLabel56" w:customStyle="1">
    <w:name w:val="ListLabel 56"/>
    <w:qFormat/>
    <w:rPr>
      <w:rFonts w:cs="Courier New"/>
    </w:rPr>
  </w:style>
  <w:style w:type="character" w:styleId="ListLabel57" w:customStyle="1">
    <w:name w:val="ListLabel 57"/>
    <w:qFormat/>
    <w:rPr>
      <w:rFonts w:cs="Courier New"/>
    </w:rPr>
  </w:style>
  <w:style w:type="character" w:styleId="ListLabel58" w:customStyle="1">
    <w:name w:val="ListLabel 58"/>
    <w:qFormat/>
    <w:rPr>
      <w:rFonts w:cs="Courier New"/>
    </w:rPr>
  </w:style>
  <w:style w:type="character" w:styleId="ListLabel59" w:customStyle="1">
    <w:name w:val="ListLabel 59"/>
    <w:qFormat/>
    <w:rPr>
      <w:rFonts w:cs="Courier New"/>
    </w:rPr>
  </w:style>
  <w:style w:type="character" w:styleId="ListLabel60" w:customStyle="1">
    <w:name w:val="ListLabel 60"/>
    <w:qFormat/>
    <w:rPr>
      <w:rFonts w:cs="Courier New"/>
    </w:rPr>
  </w:style>
  <w:style w:type="character" w:styleId="ListLabel61" w:customStyle="1">
    <w:name w:val="ListLabel 61"/>
    <w:qFormat/>
    <w:rPr>
      <w:rFonts w:cs="Courier New"/>
    </w:rPr>
  </w:style>
  <w:style w:type="character" w:styleId="ListLabel62" w:customStyle="1">
    <w:name w:val="ListLabel 62"/>
    <w:qFormat/>
    <w:rPr>
      <w:sz w:val="20"/>
    </w:rPr>
  </w:style>
  <w:style w:type="character" w:styleId="ListLabel63" w:customStyle="1">
    <w:name w:val="ListLabel 63"/>
    <w:qFormat/>
    <w:rPr>
      <w:sz w:val="20"/>
    </w:rPr>
  </w:style>
  <w:style w:type="character" w:styleId="ListLabel64" w:customStyle="1">
    <w:name w:val="ListLabel 64"/>
    <w:qFormat/>
    <w:rPr>
      <w:sz w:val="20"/>
    </w:rPr>
  </w:style>
  <w:style w:type="character" w:styleId="ListLabel65" w:customStyle="1">
    <w:name w:val="ListLabel 65"/>
    <w:qFormat/>
    <w:rPr>
      <w:sz w:val="20"/>
    </w:rPr>
  </w:style>
  <w:style w:type="character" w:styleId="ListLabel66" w:customStyle="1">
    <w:name w:val="ListLabel 66"/>
    <w:qFormat/>
    <w:rPr>
      <w:sz w:val="20"/>
    </w:rPr>
  </w:style>
  <w:style w:type="character" w:styleId="ListLabel67" w:customStyle="1">
    <w:name w:val="ListLabel 67"/>
    <w:qFormat/>
    <w:rPr>
      <w:sz w:val="20"/>
    </w:rPr>
  </w:style>
  <w:style w:type="character" w:styleId="ListLabel68" w:customStyle="1">
    <w:name w:val="ListLabel 68"/>
    <w:qFormat/>
    <w:rPr>
      <w:sz w:val="20"/>
    </w:rPr>
  </w:style>
  <w:style w:type="character" w:styleId="ListLabel69" w:customStyle="1">
    <w:name w:val="ListLabel 69"/>
    <w:qFormat/>
    <w:rPr>
      <w:sz w:val="20"/>
    </w:rPr>
  </w:style>
  <w:style w:type="character" w:styleId="ListLabel70" w:customStyle="1">
    <w:name w:val="ListLabel 70"/>
    <w:qFormat/>
    <w:rPr>
      <w:sz w:val="20"/>
    </w:rPr>
  </w:style>
  <w:style w:type="character" w:styleId="ListLabel71" w:customStyle="1">
    <w:name w:val="ListLabel 71"/>
    <w:qFormat/>
    <w:rPr>
      <w:color w:val="auto"/>
    </w:rPr>
  </w:style>
  <w:style w:type="character" w:styleId="ListLabel72" w:customStyle="1">
    <w:name w:val="ListLabel 72"/>
    <w:qFormat/>
    <w:rPr>
      <w:rFonts w:cs="Courier New"/>
    </w:rPr>
  </w:style>
  <w:style w:type="character" w:styleId="ListLabel73" w:customStyle="1">
    <w:name w:val="ListLabel 73"/>
    <w:qFormat/>
    <w:rPr>
      <w:rFonts w:cs="Courier New"/>
    </w:rPr>
  </w:style>
  <w:style w:type="character" w:styleId="ListLabel74" w:customStyle="1">
    <w:name w:val="ListLabel 74"/>
    <w:qFormat/>
    <w:rPr>
      <w:rFonts w:cs="Courier New"/>
    </w:rPr>
  </w:style>
  <w:style w:type="character" w:styleId="ListLabel75" w:customStyle="1">
    <w:name w:val="ListLabel 75"/>
    <w:qFormat/>
    <w:rPr>
      <w:rFonts w:cs="Courier New"/>
    </w:rPr>
  </w:style>
  <w:style w:type="character" w:styleId="ListLabel76" w:customStyle="1">
    <w:name w:val="ListLabel 76"/>
    <w:qFormat/>
    <w:rPr>
      <w:rFonts w:cs="Courier New"/>
    </w:rPr>
  </w:style>
  <w:style w:type="character" w:styleId="ListLabel77" w:customStyle="1">
    <w:name w:val="ListLabel 77"/>
    <w:qFormat/>
    <w:rPr>
      <w:rFonts w:cs="Courier New"/>
    </w:rPr>
  </w:style>
  <w:style w:type="character" w:styleId="ListLabel78" w:customStyle="1">
    <w:name w:val="ListLabel 78"/>
    <w:qFormat/>
    <w:rPr>
      <w:rFonts w:cs="Courier New"/>
    </w:rPr>
  </w:style>
  <w:style w:type="character" w:styleId="ListLabel79" w:customStyle="1">
    <w:name w:val="ListLabel 79"/>
    <w:qFormat/>
    <w:rPr>
      <w:rFonts w:cs="Courier New"/>
    </w:rPr>
  </w:style>
  <w:style w:type="character" w:styleId="ListLabel80" w:customStyle="1">
    <w:name w:val="ListLabel 80"/>
    <w:qFormat/>
    <w:rPr>
      <w:rFonts w:cs="Courier New"/>
    </w:rPr>
  </w:style>
  <w:style w:type="paragraph" w:styleId="Kop" w:customStyle="1">
    <w:name w:val="Kop"/>
    <w:basedOn w:val="Standaard"/>
    <w:next w:val="Plattetekst"/>
    <w:qFormat/>
    <w:pPr>
      <w:keepNext/>
      <w:spacing w:before="240" w:after="120"/>
    </w:pPr>
    <w:rPr>
      <w:rFonts w:ascii="Liberation Sans" w:hAnsi="Liberation Sans" w:eastAsia="Microsoft YaHei" w:cs="Mangal"/>
      <w:sz w:val="28"/>
      <w:szCs w:val="28"/>
    </w:rPr>
  </w:style>
  <w:style w:type="paragraph" w:styleId="Plattetekst">
    <w:name w:val="Body Text"/>
    <w:basedOn w:val="Standaard"/>
    <w:pPr>
      <w:spacing w:after="140" w:line="276" w:lineRule="auto"/>
    </w:pPr>
  </w:style>
  <w:style w:type="paragraph" w:styleId="Lijst">
    <w:name w:val="List"/>
    <w:basedOn w:val="Plattetekst"/>
    <w:rPr>
      <w:rFonts w:cs="Mangal"/>
    </w:rPr>
  </w:style>
  <w:style w:type="paragraph" w:styleId="Bijschrift">
    <w:name w:val="caption"/>
    <w:basedOn w:val="Standaard"/>
    <w:qFormat/>
    <w:pPr>
      <w:suppressLineNumbers/>
      <w:spacing w:before="120" w:after="120"/>
    </w:pPr>
    <w:rPr>
      <w:rFonts w:cs="Mangal"/>
      <w:i/>
      <w:iCs/>
      <w:sz w:val="24"/>
      <w:szCs w:val="24"/>
    </w:rPr>
  </w:style>
  <w:style w:type="paragraph" w:styleId="Index" w:customStyle="1">
    <w:name w:val="Index"/>
    <w:basedOn w:val="Standaard"/>
    <w:qFormat/>
    <w:pPr>
      <w:suppressLineNumbers/>
    </w:pPr>
    <w:rPr>
      <w:rFonts w:cs="Mangal"/>
    </w:rPr>
  </w:style>
  <w:style w:type="paragraph" w:styleId="Geenafstand">
    <w:name w:val="No Spacing"/>
    <w:uiPriority w:val="1"/>
    <w:qFormat/>
    <w:rsid w:val="00CA060C"/>
  </w:style>
  <w:style w:type="paragraph" w:styleId="Lijstalinea">
    <w:name w:val="List Paragraph"/>
    <w:basedOn w:val="Standaard"/>
    <w:uiPriority w:val="34"/>
    <w:qFormat/>
    <w:rsid w:val="00CA060C"/>
    <w:pPr>
      <w:ind w:left="720"/>
      <w:contextualSpacing/>
    </w:pPr>
  </w:style>
  <w:style w:type="paragraph" w:styleId="Koptekst">
    <w:name w:val="header"/>
    <w:basedOn w:val="Standaard"/>
    <w:link w:val="KoptekstChar"/>
    <w:uiPriority w:val="99"/>
    <w:unhideWhenUsed/>
    <w:rsid w:val="00AA7D37"/>
    <w:pPr>
      <w:tabs>
        <w:tab w:val="center" w:pos="4536"/>
        <w:tab w:val="right" w:pos="9072"/>
      </w:tabs>
    </w:pPr>
  </w:style>
  <w:style w:type="paragraph" w:styleId="Voettekst">
    <w:name w:val="footer"/>
    <w:basedOn w:val="Standaard"/>
    <w:link w:val="VoettekstChar"/>
    <w:uiPriority w:val="99"/>
    <w:unhideWhenUsed/>
    <w:rsid w:val="00AA7D37"/>
    <w:pPr>
      <w:tabs>
        <w:tab w:val="center" w:pos="4536"/>
        <w:tab w:val="right" w:pos="9072"/>
      </w:tabs>
    </w:pPr>
  </w:style>
  <w:style w:type="paragraph" w:styleId="Ballontekst">
    <w:name w:val="Balloon Text"/>
    <w:basedOn w:val="Standaard"/>
    <w:link w:val="BallontekstChar"/>
    <w:uiPriority w:val="99"/>
    <w:semiHidden/>
    <w:unhideWhenUsed/>
    <w:qFormat/>
    <w:rsid w:val="00582C97"/>
    <w:rPr>
      <w:rFonts w:ascii="Segoe UI" w:hAnsi="Segoe UI" w:cs="Segoe UI"/>
      <w:sz w:val="18"/>
      <w:szCs w:val="18"/>
    </w:rPr>
  </w:style>
  <w:style w:type="paragraph" w:styleId="Tekstopmerking">
    <w:name w:val="annotation text"/>
    <w:basedOn w:val="Standaard"/>
    <w:link w:val="TekstopmerkingChar"/>
    <w:uiPriority w:val="99"/>
    <w:semiHidden/>
    <w:unhideWhenUsed/>
    <w:qFormat/>
    <w:rsid w:val="005E300C"/>
  </w:style>
  <w:style w:type="paragraph" w:styleId="Onderwerpvanopmerking">
    <w:name w:val="annotation subject"/>
    <w:basedOn w:val="Tekstopmerking"/>
    <w:link w:val="OnderwerpvanopmerkingChar"/>
    <w:uiPriority w:val="99"/>
    <w:semiHidden/>
    <w:unhideWhenUsed/>
    <w:qFormat/>
    <w:rsid w:val="005E300C"/>
    <w:rPr>
      <w:b/>
      <w:bCs/>
    </w:rPr>
  </w:style>
  <w:style w:type="paragraph" w:styleId="Revisie">
    <w:name w:val="Revision"/>
    <w:uiPriority w:val="99"/>
    <w:semiHidden/>
    <w:qFormat/>
    <w:rsid w:val="00B64AEA"/>
    <w:rPr>
      <w:rFonts w:cs="Arial"/>
      <w:szCs w:val="20"/>
      <w:lang w:eastAsia="nl-NL"/>
    </w:rPr>
  </w:style>
  <w:style w:type="paragraph" w:styleId="Normaalweb">
    <w:name w:val="Normal (Web)"/>
    <w:basedOn w:val="Standaard"/>
    <w:uiPriority w:val="99"/>
    <w:semiHidden/>
    <w:unhideWhenUsed/>
    <w:qFormat/>
    <w:rsid w:val="008E2A03"/>
    <w:pPr>
      <w:spacing w:beforeAutospacing="1" w:afterAutospacing="1"/>
    </w:pPr>
    <w:rPr>
      <w:rFonts w:ascii="Times New Roman" w:hAnsi="Times New Roman" w:eastAsia="Times New Roman" w:cs="Times New Roman"/>
      <w:sz w:val="24"/>
      <w:szCs w:val="24"/>
    </w:rPr>
  </w:style>
  <w:style w:type="paragraph" w:styleId="xxmsonormal" w:customStyle="1">
    <w:name w:val="x_x_msonormal"/>
    <w:basedOn w:val="Standaard"/>
    <w:uiPriority w:val="99"/>
    <w:qFormat/>
    <w:rsid w:val="006916C7"/>
    <w:rPr>
      <w:rFonts w:cs="Times New Roman"/>
      <w:sz w:val="22"/>
      <w:szCs w:val="22"/>
    </w:rPr>
  </w:style>
  <w:style w:type="table" w:styleId="Tabelraster">
    <w:name w:val="Table Grid"/>
    <w:basedOn w:val="Standaardtabel"/>
    <w:uiPriority w:val="59"/>
    <w:rsid w:val="00463993"/>
    <w:rPr>
      <w:szCs w:val="20"/>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image" Target="media/image3.jp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glossaryDocument" Target="/word/glossary/document.xml" Id="R96dda91cca25421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dd06233-2e7a-4def-a23d-89175f28e139}"/>
      </w:docPartPr>
      <w:docPartBody>
        <w:p w14:paraId="2831A2BD">
          <w:r>
            <w:rPr>
              <w:rStyle w:val="PlaceholderText"/>
            </w:rPr>
            <w:t/>
          </w:r>
        </w:p>
      </w:docPartBody>
    </w:docPart>
  </w:docParts>
</w:glossaryDocument>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87E54-4466-6449-B463-EC77C40B83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Open for Support Limburg bv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Inge Jochem</dc:creator>
  <dc:description/>
  <lastModifiedBy>Kay Liedekerken</lastModifiedBy>
  <revision>3</revision>
  <dcterms:created xsi:type="dcterms:W3CDTF">2021-04-19T11:31:00.0000000Z</dcterms:created>
  <dcterms:modified xsi:type="dcterms:W3CDTF">2021-04-23T07:17:10.5893357Z</dcterms:modified>
  <dc:language>nl-NL</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Open for Support Limburg bv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